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4945"/>
        <w:gridCol w:w="1656"/>
        <w:gridCol w:w="540"/>
        <w:gridCol w:w="540"/>
        <w:gridCol w:w="450"/>
        <w:gridCol w:w="465"/>
      </w:tblGrid>
      <w:tr w:rsidR="00FF5B9B" w14:paraId="1ABC6D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798AE1CD" w14:textId="77777777" w:rsidR="00FF5B9B" w:rsidRDefault="00200555">
            <w:pPr>
              <w:rPr>
                <w:rFonts w:ascii="Calibri" w:eastAsia="Calibri" w:hAnsi="Calibri" w:cs="Calibri"/>
                <w:sz w:val="22"/>
              </w:rPr>
            </w:pPr>
            <w:r>
              <w:pict w14:anchorId="26E048B1">
                <v:rect id="rectole0000000000" o:spid="_x0000_s1035" style="width:46.4pt;height:55.7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5" o:title=""/>
                </v:rect>
                <o:OLEObject Type="Embed" ProgID="StaticMetafile" ShapeID="rectole0000000000" DrawAspect="Content" ObjectID="_1412232982" r:id="rId6"/>
              </w:pict>
            </w:r>
          </w:p>
        </w:tc>
        <w:tc>
          <w:tcPr>
            <w:tcW w:w="4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00560D8" w14:textId="77777777" w:rsidR="00FF5B9B" w:rsidRDefault="00200555"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961238C" w14:textId="77777777" w:rsidR="00FF5B9B" w:rsidRDefault="00200555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pict w14:anchorId="1F8DF08B">
                <v:rect id="rectole0000000001" o:spid="_x0000_s1034" style="width:11.3pt;height:11.3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7" o:title=""/>
                </v:rect>
                <o:OLEObject Type="Embed" ProgID="StaticMetafile" ShapeID="rectole0000000001" DrawAspect="Content" ObjectID="_1412232983" r:id="rId8"/>
              </w:pict>
            </w:r>
            <w:r>
              <w:pict w14:anchorId="1308663E">
                <v:rect id="rectole0000000002" o:spid="_x0000_s1033" style="width:11.3pt;height:11.3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9" o:title=""/>
                </v:rect>
                <o:OLEObject Type="Embed" ProgID="StaticMetafile" ShapeID="rectole0000000002" DrawAspect="Content" ObjectID="_1412232984" r:id="rId10"/>
              </w:pict>
            </w:r>
            <w:r>
              <w:pict w14:anchorId="747ECF5A">
                <v:rect id="rectole0000000003" o:spid="_x0000_s1032" style="width:11.3pt;height:11.3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11" o:title=""/>
                </v:rect>
                <o:OLEObject Type="Embed" ProgID="StaticMetafile" ShapeID="rectole0000000003" DrawAspect="Content" ObjectID="_1412232985" r:id="rId12"/>
              </w:pict>
            </w:r>
            <w:r>
              <w:pict w14:anchorId="661064F6">
                <v:rect id="rectole0000000004" o:spid="_x0000_s1031" style="width:11.3pt;height:11.3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13" o:title=""/>
                </v:rect>
                <o:OLEObject Type="Embed" ProgID="StaticMetafile" ShapeID="rectole0000000004" DrawAspect="Content" ObjectID="_1412232986" r:id="rId14"/>
              </w:pict>
            </w:r>
            <w:r>
              <w:pict w14:anchorId="3AC0AB39">
                <v:rect id="rectole0000000005" o:spid="_x0000_s1030" style="width:11.3pt;height:11.3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15" o:title=""/>
                </v:rect>
                <o:OLEObject Type="Embed" ProgID="StaticMetafile" ShapeID="rectole0000000005" DrawAspect="Content" ObjectID="_1412232987" r:id="rId16"/>
              </w:pict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E9D8CF9" w14:textId="77777777" w:rsidR="00FF5B9B" w:rsidRDefault="00200555">
            <w:pPr>
              <w:rPr>
                <w:rFonts w:ascii="Calibri" w:eastAsia="Calibri" w:hAnsi="Calibri" w:cs="Calibri"/>
                <w:sz w:val="22"/>
              </w:rPr>
            </w:pPr>
            <w:r>
              <w:pict w14:anchorId="10AC6169">
                <v:rect id="rectole0000000006" o:spid="_x0000_s1029" style="width:22.7pt;height:22.7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17" o:title=""/>
                </v:rect>
                <o:OLEObject Type="Embed" ProgID="StaticMetafile" ShapeID="rectole0000000006" DrawAspect="Content" ObjectID="_1412232988" r:id="rId18"/>
              </w:pict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D360180" w14:textId="77777777" w:rsidR="00FF5B9B" w:rsidRDefault="00200555">
            <w:pPr>
              <w:rPr>
                <w:rFonts w:ascii="Calibri" w:eastAsia="Calibri" w:hAnsi="Calibri" w:cs="Calibri"/>
                <w:sz w:val="22"/>
              </w:rPr>
            </w:pPr>
            <w:r>
              <w:pict w14:anchorId="65C5CE7E">
                <v:rect id="rectole0000000007" o:spid="_x0000_s1028" style="width:22.7pt;height:22.7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19" o:title=""/>
                </v:rect>
                <o:OLEObject Type="Embed" ProgID="StaticMetafile" ShapeID="rectole0000000007" DrawAspect="Content" ObjectID="_1412232989" r:id="rId20"/>
              </w:pict>
            </w: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BE46B8F" w14:textId="77777777" w:rsidR="00FF5B9B" w:rsidRDefault="00200555">
            <w:pPr>
              <w:rPr>
                <w:rFonts w:ascii="Calibri" w:eastAsia="Calibri" w:hAnsi="Calibri" w:cs="Calibri"/>
                <w:sz w:val="22"/>
              </w:rPr>
            </w:pPr>
            <w:r>
              <w:pict w14:anchorId="53A32E3A">
                <v:rect id="rectole0000000008" o:spid="_x0000_s1027" style="width:18.55pt;height:18.55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21" o:title=""/>
                </v:rect>
                <o:OLEObject Type="Embed" ProgID="StaticMetafile" ShapeID="rectole0000000008" DrawAspect="Content" ObjectID="_1412232990" r:id="rId22"/>
              </w:pict>
            </w:r>
          </w:p>
        </w:tc>
        <w:tc>
          <w:tcPr>
            <w:tcW w:w="4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4FF21B2" w14:textId="77777777" w:rsidR="00FF5B9B" w:rsidRDefault="00200555">
            <w:pPr>
              <w:rPr>
                <w:rFonts w:ascii="Calibri" w:eastAsia="Calibri" w:hAnsi="Calibri" w:cs="Calibri"/>
                <w:sz w:val="22"/>
              </w:rPr>
            </w:pPr>
            <w:r>
              <w:pict w14:anchorId="1A0A0287">
                <v:rect id="rectole0000000009" o:spid="_x0000_s1026" style="width:18.55pt;height:18.55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23" o:title=""/>
                </v:rect>
                <o:OLEObject Type="Embed" ProgID="StaticMetafile" ShapeID="rectole0000000009" DrawAspect="Content" ObjectID="_1412232991" r:id="rId24"/>
              </w:pict>
            </w:r>
          </w:p>
        </w:tc>
      </w:tr>
    </w:tbl>
    <w:p w14:paraId="49CF02E9" w14:textId="77777777" w:rsidR="00FF5B9B" w:rsidRDefault="00FF5B9B">
      <w:pPr>
        <w:rPr>
          <w:rFonts w:ascii="Times New Roman" w:eastAsia="Times New Roman" w:hAnsi="Times New Roman" w:cs="Times New Roman"/>
        </w:rPr>
      </w:pPr>
    </w:p>
    <w:p w14:paraId="25AF7FC2" w14:textId="77777777" w:rsidR="00FF5B9B" w:rsidRDefault="00200555">
      <w:pPr>
        <w:rPr>
          <w:rFonts w:ascii="Times New Roman" w:eastAsia="Times New Roman" w:hAnsi="Times New Roman" w:cs="Times New Roman"/>
        </w:rPr>
      </w:pPr>
      <w:hyperlink r:id="rId25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Francesco 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"https://w2.vatican.va/content/francesco/it/messages.index.html"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Messaggi 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"https://w2.vatican.va/content/francesco/it/messages/missions.index.html"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Giornata Missionaria Mondiale </w:t>
        </w:r>
      </w:hyperlink>
    </w:p>
    <w:p w14:paraId="58C50A85" w14:textId="77777777" w:rsidR="00FF5B9B" w:rsidRDefault="002005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</w:t>
      </w:r>
      <w:hyperlink r:id="rId26">
        <w:r>
          <w:rPr>
            <w:rFonts w:ascii="Times New Roman" w:eastAsia="Times New Roman" w:hAnsi="Times New Roman" w:cs="Times New Roman"/>
            <w:color w:val="0000FF"/>
            <w:u w:val="single"/>
          </w:rPr>
          <w:t>AR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27">
        <w:r>
          <w:rPr>
            <w:rFonts w:ascii="Times New Roman" w:eastAsia="Times New Roman" w:hAnsi="Times New Roman" w:cs="Times New Roman"/>
            <w:color w:val="0000FF"/>
            <w:u w:val="single"/>
          </w:rPr>
          <w:t>ZH_CN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28">
        <w:r>
          <w:rPr>
            <w:rFonts w:ascii="Times New Roman" w:eastAsia="Times New Roman" w:hAnsi="Times New Roman" w:cs="Times New Roman"/>
            <w:color w:val="0000FF"/>
            <w:u w:val="single"/>
          </w:rPr>
          <w:t>FR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29">
        <w:r>
          <w:rPr>
            <w:rFonts w:ascii="Times New Roman" w:eastAsia="Times New Roman" w:hAnsi="Times New Roman" w:cs="Times New Roman"/>
            <w:color w:val="0000FF"/>
            <w:u w:val="single"/>
          </w:rPr>
          <w:t>EN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30">
        <w:r>
          <w:rPr>
            <w:rFonts w:ascii="Times New Roman" w:eastAsia="Times New Roman" w:hAnsi="Times New Roman" w:cs="Times New Roman"/>
            <w:color w:val="0000FF"/>
            <w:u w:val="single"/>
          </w:rPr>
          <w:t>IT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31">
        <w:r>
          <w:rPr>
            <w:rFonts w:ascii="Times New Roman" w:eastAsia="Times New Roman" w:hAnsi="Times New Roman" w:cs="Times New Roman"/>
            <w:color w:val="0000FF"/>
            <w:u w:val="single"/>
          </w:rPr>
          <w:t>PL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32">
        <w:r>
          <w:rPr>
            <w:rFonts w:ascii="Times New Roman" w:eastAsia="Times New Roman" w:hAnsi="Times New Roman" w:cs="Times New Roman"/>
            <w:color w:val="0000FF"/>
            <w:u w:val="single"/>
          </w:rPr>
          <w:t>PT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33">
        <w:r>
          <w:rPr>
            <w:rFonts w:ascii="Times New Roman" w:eastAsia="Times New Roman" w:hAnsi="Times New Roman" w:cs="Times New Roman"/>
            <w:color w:val="0000FF"/>
            <w:u w:val="single"/>
          </w:rPr>
          <w:t>ES</w:t>
        </w:r>
      </w:hyperlink>
      <w:r>
        <w:rPr>
          <w:rFonts w:ascii="Times New Roman" w:eastAsia="Times New Roman" w:hAnsi="Times New Roman" w:cs="Times New Roman"/>
        </w:rPr>
        <w:t xml:space="preserve">  - </w:t>
      </w:r>
      <w:hyperlink r:id="rId34">
        <w:r>
          <w:rPr>
            <w:rFonts w:ascii="Times New Roman" w:eastAsia="Times New Roman" w:hAnsi="Times New Roman" w:cs="Times New Roman"/>
            <w:color w:val="0000FF"/>
            <w:u w:val="single"/>
          </w:rPr>
          <w:t>DE</w:t>
        </w:r>
      </w:hyperlink>
      <w:r>
        <w:rPr>
          <w:rFonts w:ascii="Times New Roman" w:eastAsia="Times New Roman" w:hAnsi="Times New Roman" w:cs="Times New Roman"/>
        </w:rPr>
        <w:t xml:space="preserve"> ] </w:t>
      </w:r>
    </w:p>
    <w:p w14:paraId="1A317061" w14:textId="77777777" w:rsidR="00FF5B9B" w:rsidRDefault="002005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75B0E777" w14:textId="77777777" w:rsidR="00FF5B9B" w:rsidRDefault="00200555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663300"/>
          <w:sz w:val="27"/>
        </w:rPr>
        <w:t>MESSAGGIO DEL SANTO PADRE FRANCESCO</w:t>
      </w:r>
      <w:r>
        <w:rPr>
          <w:rFonts w:ascii="Times New Roman" w:eastAsia="Times New Roman" w:hAnsi="Times New Roman" w:cs="Times New Roman"/>
          <w:b/>
          <w:i/>
          <w:color w:val="663300"/>
          <w:sz w:val="27"/>
        </w:rPr>
        <w:br/>
        <w:t>PER LA GIORNATA MISSIONARI</w:t>
      </w:r>
      <w:r>
        <w:rPr>
          <w:rFonts w:ascii="Times New Roman" w:eastAsia="Times New Roman" w:hAnsi="Times New Roman" w:cs="Times New Roman"/>
          <w:b/>
          <w:i/>
          <w:color w:val="663300"/>
          <w:sz w:val="27"/>
        </w:rPr>
        <w:t>A MONDIALE 2016</w:t>
      </w:r>
    </w:p>
    <w:p w14:paraId="1EACC335" w14:textId="77777777" w:rsidR="00FF5B9B" w:rsidRDefault="00200555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64C98F36" w14:textId="77777777" w:rsidR="00FF5B9B" w:rsidRDefault="00200555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663300"/>
          <w:sz w:val="27"/>
        </w:rPr>
        <w:t>Chiesa missionaria, testimone di misericordia</w:t>
      </w:r>
    </w:p>
    <w:p w14:paraId="2387E4FC" w14:textId="77777777" w:rsidR="00FF5B9B" w:rsidRDefault="00200555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2F684D46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Cari fratelli e sorelle,</w:t>
      </w:r>
    </w:p>
    <w:p w14:paraId="4F6932F9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Giubileo Straordinario della Misericordia, che la Chiesa sta vivendo, offre una luce particolare anche alla Giornata Missionaria Mondiale del 2016: ci invita a guardare alla missione </w:t>
      </w:r>
      <w:r>
        <w:rPr>
          <w:rFonts w:ascii="Times New Roman" w:eastAsia="Times New Roman" w:hAnsi="Times New Roman" w:cs="Times New Roman"/>
          <w:i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i/>
        </w:rPr>
        <w:t>gentes</w:t>
      </w:r>
      <w:proofErr w:type="spellEnd"/>
      <w:r>
        <w:rPr>
          <w:rFonts w:ascii="Times New Roman" w:eastAsia="Times New Roman" w:hAnsi="Times New Roman" w:cs="Times New Roman"/>
        </w:rPr>
        <w:t xml:space="preserve"> come una grande, immensa opera di misericordia sia spiritual</w:t>
      </w:r>
      <w:r>
        <w:rPr>
          <w:rFonts w:ascii="Times New Roman" w:eastAsia="Times New Roman" w:hAnsi="Times New Roman" w:cs="Times New Roman"/>
        </w:rPr>
        <w:t xml:space="preserve">e che materiale. In effetti, </w:t>
      </w:r>
      <w:r w:rsidRPr="00200555">
        <w:rPr>
          <w:rFonts w:ascii="Times New Roman" w:eastAsia="Times New Roman" w:hAnsi="Times New Roman" w:cs="Times New Roman"/>
          <w:highlight w:val="green"/>
        </w:rPr>
        <w:t xml:space="preserve">in questa Giornata Missionaria Mondiale, siamo tutti invitati </w:t>
      </w:r>
      <w:proofErr w:type="gramStart"/>
      <w:r w:rsidRPr="00200555">
        <w:rPr>
          <w:rFonts w:ascii="Times New Roman" w:eastAsia="Times New Roman" w:hAnsi="Times New Roman" w:cs="Times New Roman"/>
          <w:highlight w:val="green"/>
        </w:rPr>
        <w:t>ad</w:t>
      </w:r>
      <w:proofErr w:type="gramEnd"/>
      <w:r w:rsidRPr="00200555">
        <w:rPr>
          <w:rFonts w:ascii="Times New Roman" w:eastAsia="Times New Roman" w:hAnsi="Times New Roman" w:cs="Times New Roman"/>
          <w:highlight w:val="green"/>
        </w:rPr>
        <w:t xml:space="preserve"> “uscire”, come discepoli missionari, ciascuno mettendo a servizio i propri talenti, la propria creatività, la propria saggezza ed esperienza nel portare il messag</w:t>
      </w:r>
      <w:r w:rsidRPr="00200555">
        <w:rPr>
          <w:rFonts w:ascii="Times New Roman" w:eastAsia="Times New Roman" w:hAnsi="Times New Roman" w:cs="Times New Roman"/>
          <w:highlight w:val="green"/>
        </w:rPr>
        <w:t>gio della tenerezza e della compassione di Dio all’intera famiglia umana</w:t>
      </w:r>
      <w:r>
        <w:rPr>
          <w:rFonts w:ascii="Times New Roman" w:eastAsia="Times New Roman" w:hAnsi="Times New Roman" w:cs="Times New Roman"/>
        </w:rPr>
        <w:t>. In forza del mandato missionario, la Chiesa si prende cura di quanti non conoscono il Vangelo, perché desidera che tutti siano salvi e giungano a fare esperienza dell’amore del Signo</w:t>
      </w:r>
      <w:r>
        <w:rPr>
          <w:rFonts w:ascii="Times New Roman" w:eastAsia="Times New Roman" w:hAnsi="Times New Roman" w:cs="Times New Roman"/>
        </w:rPr>
        <w:t xml:space="preserve">re. Essa «ha la missione di annunciare la misericordia di Dio, cuore pulsante del Vangelo» (Bolla </w:t>
      </w:r>
      <w:hyperlink r:id="rId35">
        <w:proofErr w:type="spellStart"/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Misericordiae</w:t>
        </w:r>
        <w:proofErr w:type="spellEnd"/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HYPERLINK "h</w:t>
        </w:r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ttp://w2.vatican.va/content/francesco/it/bulls/documents/papa-francesco_bolla_20150411_misericordiae-vultus.html"</w:t>
        </w:r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HYPERLINK "http://w2.vatican.va/content/francesco/it/bulls/documents/papa-francesco_bolla_20150411_misericordiae-vultus.html"</w:t>
        </w:r>
        <w:proofErr w:type="spellStart"/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Vultus</w:t>
        </w:r>
        <w:proofErr w:type="spellEnd"/>
      </w:hyperlink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</w:rPr>
        <w:t xml:space="preserve"> 12) e di </w:t>
      </w:r>
      <w:r>
        <w:rPr>
          <w:rFonts w:ascii="Times New Roman" w:eastAsia="Times New Roman" w:hAnsi="Times New Roman" w:cs="Times New Roman"/>
        </w:rPr>
        <w:t xml:space="preserve">proclamarla in ogni angolo della terra, fino a raggiungere ogni donna, uomo, anziano, giovane e bambino. </w:t>
      </w:r>
    </w:p>
    <w:p w14:paraId="11D54B4F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misericordia procura intima gioia al cuore del Padre quando incontra ogni creatura umana; fin dal principio, Egli si rivolge amorevolmente anche a </w:t>
      </w:r>
      <w:r>
        <w:rPr>
          <w:rFonts w:ascii="Times New Roman" w:eastAsia="Times New Roman" w:hAnsi="Times New Roman" w:cs="Times New Roman"/>
        </w:rPr>
        <w:t>quelle più fragili, perché la sua grandezza e la sua potenza si rivelano proprio nella capacità di immedesimarsi con i piccoli, gli scartati, gli oppressi (</w:t>
      </w:r>
      <w:proofErr w:type="spellStart"/>
      <w:r>
        <w:rPr>
          <w:rFonts w:ascii="Times New Roman" w:eastAsia="Times New Roman" w:hAnsi="Times New Roman" w:cs="Times New Roman"/>
        </w:rPr>
        <w:t>cfr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Dt</w:t>
      </w:r>
      <w:proofErr w:type="spellEnd"/>
      <w:r>
        <w:rPr>
          <w:rFonts w:ascii="Times New Roman" w:eastAsia="Times New Roman" w:hAnsi="Times New Roman" w:cs="Times New Roman"/>
        </w:rPr>
        <w:t xml:space="preserve"> 4,31; </w:t>
      </w:r>
      <w:proofErr w:type="spellStart"/>
      <w:r>
        <w:rPr>
          <w:rFonts w:ascii="Times New Roman" w:eastAsia="Times New Roman" w:hAnsi="Times New Roman" w:cs="Times New Roman"/>
          <w:i/>
        </w:rPr>
        <w:t>Sal</w:t>
      </w:r>
      <w:proofErr w:type="spellEnd"/>
      <w:r>
        <w:rPr>
          <w:rFonts w:ascii="Times New Roman" w:eastAsia="Times New Roman" w:hAnsi="Times New Roman" w:cs="Times New Roman"/>
        </w:rPr>
        <w:t xml:space="preserve"> 86,15; 103,8; 111,4). Egli è il Dio benigno, attento, fedele; si fa prossimo a chi </w:t>
      </w:r>
      <w:r>
        <w:rPr>
          <w:rFonts w:ascii="Times New Roman" w:eastAsia="Times New Roman" w:hAnsi="Times New Roman" w:cs="Times New Roman"/>
        </w:rPr>
        <w:t xml:space="preserve">è nel </w:t>
      </w:r>
      <w:proofErr w:type="gramStart"/>
      <w:r>
        <w:rPr>
          <w:rFonts w:ascii="Times New Roman" w:eastAsia="Times New Roman" w:hAnsi="Times New Roman" w:cs="Times New Roman"/>
        </w:rPr>
        <w:t>bisogno</w:t>
      </w:r>
      <w:proofErr w:type="gramEnd"/>
      <w:r>
        <w:rPr>
          <w:rFonts w:ascii="Times New Roman" w:eastAsia="Times New Roman" w:hAnsi="Times New Roman" w:cs="Times New Roman"/>
        </w:rPr>
        <w:t xml:space="preserve"> per essere vicino a tutti, soprattutto ai poveri; si coinvolge con tenerezza nella realtà umana proprio come farebbero un padre e una madre nella vita dei loro figli (</w:t>
      </w:r>
      <w:proofErr w:type="spellStart"/>
      <w:r>
        <w:rPr>
          <w:rFonts w:ascii="Times New Roman" w:eastAsia="Times New Roman" w:hAnsi="Times New Roman" w:cs="Times New Roman"/>
        </w:rPr>
        <w:t>cfr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Ger</w:t>
      </w:r>
      <w:proofErr w:type="spellEnd"/>
      <w:r>
        <w:rPr>
          <w:rFonts w:ascii="Times New Roman" w:eastAsia="Times New Roman" w:hAnsi="Times New Roman" w:cs="Times New Roman"/>
        </w:rPr>
        <w:t xml:space="preserve"> 31,20). Al grembo materno rimanda il termine usato nella Bibbia per</w:t>
      </w:r>
      <w:r>
        <w:rPr>
          <w:rFonts w:ascii="Times New Roman" w:eastAsia="Times New Roman" w:hAnsi="Times New Roman" w:cs="Times New Roman"/>
        </w:rPr>
        <w:t xml:space="preserve"> dire la misericordia: quindi all’amore di una madre verso i figli, quei figli che lei amerà sempre, in qualsiasi circostanza e qualunque </w:t>
      </w:r>
      <w:proofErr w:type="gramStart"/>
      <w:r>
        <w:rPr>
          <w:rFonts w:ascii="Times New Roman" w:eastAsia="Times New Roman" w:hAnsi="Times New Roman" w:cs="Times New Roman"/>
        </w:rPr>
        <w:t>cosa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accada</w:t>
      </w:r>
      <w:proofErr w:type="gramEnd"/>
      <w:r>
        <w:rPr>
          <w:rFonts w:ascii="Times New Roman" w:eastAsia="Times New Roman" w:hAnsi="Times New Roman" w:cs="Times New Roman"/>
        </w:rPr>
        <w:t>, perché sono frutto del suo grembo. È questo un aspetto essenziale anche dell’amore che Dio nutre verso tu</w:t>
      </w:r>
      <w:r>
        <w:rPr>
          <w:rFonts w:ascii="Times New Roman" w:eastAsia="Times New Roman" w:hAnsi="Times New Roman" w:cs="Times New Roman"/>
        </w:rPr>
        <w:t xml:space="preserve">tti i suoi figli, in modo particolare verso i membri del popolo che ha generato e che vuole allevare </w:t>
      </w:r>
      <w:proofErr w:type="gramStart"/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educare: di fronte alle loro fragilità e infedeltà, il suo intimo si commuove e freme di compassione (</w:t>
      </w:r>
      <w:proofErr w:type="spellStart"/>
      <w:r>
        <w:rPr>
          <w:rFonts w:ascii="Times New Roman" w:eastAsia="Times New Roman" w:hAnsi="Times New Roman" w:cs="Times New Roman"/>
        </w:rPr>
        <w:t>cfr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Os</w:t>
      </w:r>
      <w:r>
        <w:rPr>
          <w:rFonts w:ascii="Times New Roman" w:eastAsia="Times New Roman" w:hAnsi="Times New Roman" w:cs="Times New Roman"/>
        </w:rPr>
        <w:t xml:space="preserve"> 11,8). E tuttavia Egli è </w:t>
      </w:r>
      <w:proofErr w:type="gramStart"/>
      <w:r>
        <w:rPr>
          <w:rFonts w:ascii="Times New Roman" w:eastAsia="Times New Roman" w:hAnsi="Times New Roman" w:cs="Times New Roman"/>
        </w:rPr>
        <w:t>misericordioso ver</w:t>
      </w:r>
      <w:r>
        <w:rPr>
          <w:rFonts w:ascii="Times New Roman" w:eastAsia="Times New Roman" w:hAnsi="Times New Roman" w:cs="Times New Roman"/>
        </w:rPr>
        <w:t>so tutti</w:t>
      </w:r>
      <w:proofErr w:type="gramEnd"/>
      <w:r>
        <w:rPr>
          <w:rFonts w:ascii="Times New Roman" w:eastAsia="Times New Roman" w:hAnsi="Times New Roman" w:cs="Times New Roman"/>
        </w:rPr>
        <w:t>, il suo amore è per tutti i popoli e la sua tenerezza si espande su tutte le creature (</w:t>
      </w:r>
      <w:proofErr w:type="spellStart"/>
      <w:r>
        <w:rPr>
          <w:rFonts w:ascii="Times New Roman" w:eastAsia="Times New Roman" w:hAnsi="Times New Roman" w:cs="Times New Roman"/>
        </w:rPr>
        <w:t>cfr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Sal</w:t>
      </w:r>
      <w:proofErr w:type="spellEnd"/>
      <w:r>
        <w:rPr>
          <w:rFonts w:ascii="Times New Roman" w:eastAsia="Times New Roman" w:hAnsi="Times New Roman" w:cs="Times New Roman"/>
        </w:rPr>
        <w:t xml:space="preserve"> 145,8-9).</w:t>
      </w:r>
    </w:p>
    <w:p w14:paraId="3EB6C8CD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misericordia trova la sua manifestazione più alta e compiuta nel Verbo incarnato. Egli rivela il volto del Padre ricco di misericordia, «pa</w:t>
      </w:r>
      <w:r>
        <w:rPr>
          <w:rFonts w:ascii="Times New Roman" w:eastAsia="Times New Roman" w:hAnsi="Times New Roman" w:cs="Times New Roman"/>
        </w:rPr>
        <w:t xml:space="preserve">rla di essa e la spiega con l’uso di similitudini e di parabole, ma soprattutto egli stesso la incarna e la personifica» (Giovanni Paolo II, </w:t>
      </w:r>
      <w:proofErr w:type="spellStart"/>
      <w:r>
        <w:rPr>
          <w:rFonts w:ascii="Times New Roman" w:eastAsia="Times New Roman" w:hAnsi="Times New Roman" w:cs="Times New Roman"/>
        </w:rPr>
        <w:t>Enc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hyperlink r:id="rId36">
        <w:proofErr w:type="spellStart"/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Dives</w:t>
        </w:r>
        <w:proofErr w:type="spellEnd"/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HYPERLINK "http://w2.vatican.va/content/john-paul-ii/it/encyclicals/documents/hf_jp-ii_enc_30111980_dives-in-misericordia.html"</w:t>
        </w:r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 xml:space="preserve"> in </w:t>
        </w:r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HYPERLINK "http://w2.vatican.va/content/john-paul-ii/it/encyclicals/documents/hf_jp-ii_enc_30111980_dives-in-misericordia.html"</w:t>
        </w:r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misericordia</w:t>
        </w:r>
      </w:hyperlink>
      <w:r>
        <w:rPr>
          <w:rFonts w:ascii="Times New Roman" w:eastAsia="Times New Roman" w:hAnsi="Times New Roman" w:cs="Times New Roman"/>
        </w:rPr>
        <w:t>, 2). Accogliendo e seguendo Gesù mediante il Vangelo e i Sacramenti, con l’azione dello Spirito Santo noi possiamo d</w:t>
      </w:r>
      <w:r>
        <w:rPr>
          <w:rFonts w:ascii="Times New Roman" w:eastAsia="Times New Roman" w:hAnsi="Times New Roman" w:cs="Times New Roman"/>
        </w:rPr>
        <w:t>iventare misericordiosi come il nostro Padre celeste, imparando ad amare come Lui ci ama e facendo della nostra vita un dono gratuito, una segno della sua bontà (</w:t>
      </w:r>
      <w:proofErr w:type="spellStart"/>
      <w:r>
        <w:rPr>
          <w:rFonts w:ascii="Times New Roman" w:eastAsia="Times New Roman" w:hAnsi="Times New Roman" w:cs="Times New Roman"/>
        </w:rPr>
        <w:t>cfr</w:t>
      </w:r>
      <w:proofErr w:type="spellEnd"/>
      <w:r>
        <w:rPr>
          <w:rFonts w:ascii="Times New Roman" w:eastAsia="Times New Roman" w:hAnsi="Times New Roman" w:cs="Times New Roman"/>
        </w:rPr>
        <w:t xml:space="preserve"> Bolla </w:t>
      </w:r>
      <w:hyperlink r:id="rId37">
        <w:proofErr w:type="spellStart"/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Misericordiae</w:t>
        </w:r>
        <w:proofErr w:type="spellEnd"/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HYPERLINK "http://w2.vatican.va/content/francesco/it/bulls/documents/papa-francesco_bolla_20150411_misericordiae-vultus.html"</w:t>
        </w:r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HYPERLINK "http://w2.vatican.va/content/francesco/it/bulls/documents</w:t>
        </w:r>
        <w:r>
          <w:rPr>
            <w:rFonts w:ascii="Times New Roman" w:eastAsia="Times New Roman" w:hAnsi="Times New Roman" w:cs="Times New Roman"/>
            <w:i/>
            <w:vanish/>
            <w:color w:val="0000FF"/>
            <w:u w:val="single"/>
          </w:rPr>
          <w:t>/papa-francesco_bolla_20150411_misericordiae-vultus.html"</w:t>
        </w:r>
        <w:proofErr w:type="spellStart"/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Vultus</w:t>
        </w:r>
        <w:proofErr w:type="spellEnd"/>
      </w:hyperlink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</w:rPr>
        <w:t xml:space="preserve"> 3). La Chiesa per prima, in mezzo all’umanità, è la comunità che vive della misericordia di Cristo: sempre si </w:t>
      </w:r>
      <w:proofErr w:type="gramStart"/>
      <w:r>
        <w:rPr>
          <w:rFonts w:ascii="Times New Roman" w:eastAsia="Times New Roman" w:hAnsi="Times New Roman" w:cs="Times New Roman"/>
        </w:rPr>
        <w:t>sente</w:t>
      </w:r>
      <w:proofErr w:type="gramEnd"/>
      <w:r>
        <w:rPr>
          <w:rFonts w:ascii="Times New Roman" w:eastAsia="Times New Roman" w:hAnsi="Times New Roman" w:cs="Times New Roman"/>
        </w:rPr>
        <w:t xml:space="preserve"> guardata e scelta da Lui con amore misericordioso, </w:t>
      </w:r>
      <w:r>
        <w:rPr>
          <w:rFonts w:ascii="Times New Roman" w:eastAsia="Times New Roman" w:hAnsi="Times New Roman" w:cs="Times New Roman"/>
        </w:rPr>
        <w:lastRenderedPageBreak/>
        <w:t>e da questo amore essa t</w:t>
      </w:r>
      <w:r>
        <w:rPr>
          <w:rFonts w:ascii="Times New Roman" w:eastAsia="Times New Roman" w:hAnsi="Times New Roman" w:cs="Times New Roman"/>
        </w:rPr>
        <w:t>rae lo stile del suo mandato, vive di esso e lo fa conoscere alle genti in un dialogo rispettoso con ogni cultura e convinzione religiosa.</w:t>
      </w:r>
    </w:p>
    <w:p w14:paraId="054235AC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testimoniare </w:t>
      </w:r>
      <w:proofErr w:type="gramStart"/>
      <w:r>
        <w:rPr>
          <w:rFonts w:ascii="Times New Roman" w:eastAsia="Times New Roman" w:hAnsi="Times New Roman" w:cs="Times New Roman"/>
        </w:rPr>
        <w:t>questo</w:t>
      </w:r>
      <w:proofErr w:type="gramEnd"/>
      <w:r>
        <w:rPr>
          <w:rFonts w:ascii="Times New Roman" w:eastAsia="Times New Roman" w:hAnsi="Times New Roman" w:cs="Times New Roman"/>
        </w:rPr>
        <w:t xml:space="preserve"> amore di misericordia, come nei primi tempi dell’esperienza ecclesiale, sono tanti uomini e don</w:t>
      </w:r>
      <w:r>
        <w:rPr>
          <w:rFonts w:ascii="Times New Roman" w:eastAsia="Times New Roman" w:hAnsi="Times New Roman" w:cs="Times New Roman"/>
        </w:rPr>
        <w:t>ne di ogni età e condizione. Segno eloquente dell’amore materno di Dio è una considerevole e crescente presenza femminile nel mondo missionario, accanto a quella maschile. Le donne, laiche o consacrate, e oggi anche non poche famiglie, realizzano la loro v</w:t>
      </w:r>
      <w:r>
        <w:rPr>
          <w:rFonts w:ascii="Times New Roman" w:eastAsia="Times New Roman" w:hAnsi="Times New Roman" w:cs="Times New Roman"/>
        </w:rPr>
        <w:t xml:space="preserve">ocazione missionaria in svariate forme: dall’annuncio diretto del Vangelo al servizio caritativo. </w:t>
      </w:r>
      <w:proofErr w:type="gramStart"/>
      <w:r>
        <w:rPr>
          <w:rFonts w:ascii="Times New Roman" w:eastAsia="Times New Roman" w:hAnsi="Times New Roman" w:cs="Times New Roman"/>
        </w:rPr>
        <w:t>Accanto all’opera evangelizzatrice e sacramentale dei missionari, le donne e le famiglie comprendono spesso più adeguatamente i problemi della gente e sanno a</w:t>
      </w:r>
      <w:r>
        <w:rPr>
          <w:rFonts w:ascii="Times New Roman" w:eastAsia="Times New Roman" w:hAnsi="Times New Roman" w:cs="Times New Roman"/>
        </w:rPr>
        <w:t>ffrontarli in modo opportuno e talvolta inedito: nel prendersi cura della vita, con una spiccata attenzione alle persone più che alle strutture e mettendo in gioco ogn</w:t>
      </w:r>
      <w:proofErr w:type="gramEnd"/>
      <w:r>
        <w:rPr>
          <w:rFonts w:ascii="Times New Roman" w:eastAsia="Times New Roman" w:hAnsi="Times New Roman" w:cs="Times New Roman"/>
        </w:rPr>
        <w:t>i risorsa umana e spirituale nel costruire armonia, relazioni, pace, solidarietà, dialogo</w:t>
      </w:r>
      <w:r>
        <w:rPr>
          <w:rFonts w:ascii="Times New Roman" w:eastAsia="Times New Roman" w:hAnsi="Times New Roman" w:cs="Times New Roman"/>
        </w:rPr>
        <w:t>, collaborazione e fraternità, sia nell’ambito dei rapporti interpersonali sia in quello più ampio della vita sociale e culturale, e in particolare della cura dei poveri.</w:t>
      </w:r>
    </w:p>
    <w:p w14:paraId="5811A8C0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molti luoghi l’evangelizzazione prende avvio dall’attività educativa, alla quale l</w:t>
      </w:r>
      <w:r>
        <w:rPr>
          <w:rFonts w:ascii="Times New Roman" w:eastAsia="Times New Roman" w:hAnsi="Times New Roman" w:cs="Times New Roman"/>
        </w:rPr>
        <w:t>’opera missionaria dedica impegno e tempo, come il vignaiolo misericordioso del Vangelo (</w:t>
      </w:r>
      <w:proofErr w:type="spellStart"/>
      <w:r>
        <w:rPr>
          <w:rFonts w:ascii="Times New Roman" w:eastAsia="Times New Roman" w:hAnsi="Times New Roman" w:cs="Times New Roman"/>
        </w:rPr>
        <w:t>cfr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Lc</w:t>
      </w:r>
      <w:r>
        <w:rPr>
          <w:rFonts w:ascii="Times New Roman" w:eastAsia="Times New Roman" w:hAnsi="Times New Roman" w:cs="Times New Roman"/>
        </w:rPr>
        <w:t xml:space="preserve"> 13,7-9; </w:t>
      </w:r>
      <w:proofErr w:type="spellStart"/>
      <w:r>
        <w:rPr>
          <w:rFonts w:ascii="Times New Roman" w:eastAsia="Times New Roman" w:hAnsi="Times New Roman" w:cs="Times New Roman"/>
          <w:i/>
        </w:rPr>
        <w:t>Gv</w:t>
      </w:r>
      <w:proofErr w:type="spellEnd"/>
      <w:r>
        <w:rPr>
          <w:rFonts w:ascii="Times New Roman" w:eastAsia="Times New Roman" w:hAnsi="Times New Roman" w:cs="Times New Roman"/>
        </w:rPr>
        <w:t xml:space="preserve"> 15,1), con la pazienza di attendere i frutti dopo anni di lenta formazione; si </w:t>
      </w:r>
      <w:proofErr w:type="gramStart"/>
      <w:r>
        <w:rPr>
          <w:rFonts w:ascii="Times New Roman" w:eastAsia="Times New Roman" w:hAnsi="Times New Roman" w:cs="Times New Roman"/>
        </w:rPr>
        <w:t>generano</w:t>
      </w:r>
      <w:proofErr w:type="gramEnd"/>
      <w:r>
        <w:rPr>
          <w:rFonts w:ascii="Times New Roman" w:eastAsia="Times New Roman" w:hAnsi="Times New Roman" w:cs="Times New Roman"/>
        </w:rPr>
        <w:t xml:space="preserve"> così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persone capaci di evangelizzare e di far giungere il Van</w:t>
      </w:r>
      <w:r>
        <w:rPr>
          <w:rFonts w:ascii="Times New Roman" w:eastAsia="Times New Roman" w:hAnsi="Times New Roman" w:cs="Times New Roman"/>
        </w:rPr>
        <w:t xml:space="preserve">gelo dove non ci si attenderebbe di vederlo realizzato. La Chiesa può essere definita “madre” anche per quanti </w:t>
      </w:r>
      <w:proofErr w:type="gramStart"/>
      <w:r>
        <w:rPr>
          <w:rFonts w:ascii="Times New Roman" w:eastAsia="Times New Roman" w:hAnsi="Times New Roman" w:cs="Times New Roman"/>
        </w:rPr>
        <w:t>potranno</w:t>
      </w:r>
      <w:proofErr w:type="gramEnd"/>
      <w:r>
        <w:rPr>
          <w:rFonts w:ascii="Times New Roman" w:eastAsia="Times New Roman" w:hAnsi="Times New Roman" w:cs="Times New Roman"/>
        </w:rPr>
        <w:t xml:space="preserve"> giungere un domani alla fede in Cristo. Auspico pertanto che il popolo santo di Dio eserciti il servizio materno della misericordia, che</w:t>
      </w:r>
      <w:r>
        <w:rPr>
          <w:rFonts w:ascii="Times New Roman" w:eastAsia="Times New Roman" w:hAnsi="Times New Roman" w:cs="Times New Roman"/>
        </w:rPr>
        <w:t xml:space="preserve"> tanto aiuta </w:t>
      </w:r>
      <w:proofErr w:type="gramStart"/>
      <w:r>
        <w:rPr>
          <w:rFonts w:ascii="Times New Roman" w:eastAsia="Times New Roman" w:hAnsi="Times New Roman" w:cs="Times New Roman"/>
        </w:rPr>
        <w:t>ad</w:t>
      </w:r>
      <w:proofErr w:type="gramEnd"/>
      <w:r>
        <w:rPr>
          <w:rFonts w:ascii="Times New Roman" w:eastAsia="Times New Roman" w:hAnsi="Times New Roman" w:cs="Times New Roman"/>
        </w:rPr>
        <w:t xml:space="preserve"> incontrare e amare il Signore i popoli che ancora non lo conoscono. La fede</w:t>
      </w:r>
      <w:proofErr w:type="gramStart"/>
      <w:r>
        <w:rPr>
          <w:rFonts w:ascii="Times New Roman" w:eastAsia="Times New Roman" w:hAnsi="Times New Roman" w:cs="Times New Roman"/>
        </w:rPr>
        <w:t xml:space="preserve"> infatti</w:t>
      </w:r>
      <w:proofErr w:type="gramEnd"/>
      <w:r>
        <w:rPr>
          <w:rFonts w:ascii="Times New Roman" w:eastAsia="Times New Roman" w:hAnsi="Times New Roman" w:cs="Times New Roman"/>
        </w:rPr>
        <w:t xml:space="preserve"> è dono di Dio e non frutto di proselitismo; cresce però grazie alla fede e alla carità degli evangelizzatori che sono testimoni di Cristo. Nell’andare per l</w:t>
      </w:r>
      <w:r>
        <w:rPr>
          <w:rFonts w:ascii="Times New Roman" w:eastAsia="Times New Roman" w:hAnsi="Times New Roman" w:cs="Times New Roman"/>
        </w:rPr>
        <w:t xml:space="preserve">e vie del mondo è richiesto ai discepoli di Gesù quell’amore che non misura, ma che piuttosto tende ad avere verso tutti la stessa misura del Signore; annunciamo il dono più bello e più grande </w:t>
      </w: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Lui ci ha fatto: la sua vita e il suo amore.</w:t>
      </w:r>
    </w:p>
    <w:p w14:paraId="3883C077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Ogni popolo e </w:t>
      </w:r>
      <w:r>
        <w:rPr>
          <w:rFonts w:ascii="Times New Roman" w:eastAsia="Times New Roman" w:hAnsi="Times New Roman" w:cs="Times New Roman"/>
        </w:rPr>
        <w:t xml:space="preserve">cultura </w:t>
      </w:r>
      <w:proofErr w:type="gramStart"/>
      <w:r>
        <w:rPr>
          <w:rFonts w:ascii="Times New Roman" w:eastAsia="Times New Roman" w:hAnsi="Times New Roman" w:cs="Times New Roman"/>
        </w:rPr>
        <w:t>ha</w:t>
      </w:r>
      <w:proofErr w:type="gramEnd"/>
      <w:r>
        <w:rPr>
          <w:rFonts w:ascii="Times New Roman" w:eastAsia="Times New Roman" w:hAnsi="Times New Roman" w:cs="Times New Roman"/>
        </w:rPr>
        <w:t xml:space="preserve"> diritto di ricevere il messaggio di salvezza che è dono di Dio per tutti. Ciò è tanto più necessario se consideriamo quante ingiustizie, guerre, crisi umanitarie oggi attendono una soluzione. I missionari sanno per esperienza che il Vangelo del </w:t>
      </w:r>
      <w:r>
        <w:rPr>
          <w:rFonts w:ascii="Times New Roman" w:eastAsia="Times New Roman" w:hAnsi="Times New Roman" w:cs="Times New Roman"/>
        </w:rPr>
        <w:t>perdono e della misericordia può portare gioia e riconciliazione, giustizia e pace. Il mandato del Vangelo: «Andate dunque e fate discepoli tutti i popoli, battezzandoli nel nome del Padre e del Figlio e dello Spirito Santo, insegnando loro a osservare tut</w:t>
      </w:r>
      <w:r>
        <w:rPr>
          <w:rFonts w:ascii="Times New Roman" w:eastAsia="Times New Roman" w:hAnsi="Times New Roman" w:cs="Times New Roman"/>
        </w:rPr>
        <w:t>to ciò che vi ho comandato» (</w:t>
      </w:r>
      <w:r>
        <w:rPr>
          <w:rFonts w:ascii="Times New Roman" w:eastAsia="Times New Roman" w:hAnsi="Times New Roman" w:cs="Times New Roman"/>
          <w:i/>
        </w:rPr>
        <w:t xml:space="preserve">Mt </w:t>
      </w:r>
      <w:r>
        <w:rPr>
          <w:rFonts w:ascii="Times New Roman" w:eastAsia="Times New Roman" w:hAnsi="Times New Roman" w:cs="Times New Roman"/>
        </w:rPr>
        <w:t xml:space="preserve">28,19-20) non si è esaurito, anzi ci impegna tutti, nei presenti scenari e nelle attuali sfide, a sentirci chiamati a una rinnovata “uscita” missionaria, come indicavo anche </w:t>
      </w:r>
      <w:r w:rsidRPr="00200555">
        <w:rPr>
          <w:rFonts w:ascii="Times New Roman" w:eastAsia="Times New Roman" w:hAnsi="Times New Roman" w:cs="Times New Roman"/>
          <w:highlight w:val="green"/>
        </w:rPr>
        <w:t xml:space="preserve">nell’Esortazione apostolica </w:t>
      </w:r>
      <w:hyperlink r:id="rId38">
        <w:proofErr w:type="spellStart"/>
        <w:r w:rsidRPr="00200555">
          <w:rPr>
            <w:rFonts w:ascii="Times New Roman" w:eastAsia="Times New Roman" w:hAnsi="Times New Roman" w:cs="Times New Roman"/>
            <w:i/>
            <w:color w:val="0000FF"/>
            <w:highlight w:val="green"/>
            <w:u w:val="single"/>
          </w:rPr>
          <w:t>Evangelii</w:t>
        </w:r>
        <w:proofErr w:type="spellEnd"/>
        <w:r w:rsidRPr="00200555">
          <w:rPr>
            <w:rFonts w:ascii="Times New Roman" w:eastAsia="Times New Roman" w:hAnsi="Times New Roman" w:cs="Times New Roman"/>
            <w:i/>
            <w:vanish/>
            <w:color w:val="0000FF"/>
            <w:highlight w:val="green"/>
            <w:u w:val="single"/>
          </w:rPr>
          <w:t>HYPERLINK "http://w2.vatican.va/content/francesco/it/apost_exhortations/documents/papa-francesco_esortazione-ap_20131</w:t>
        </w:r>
        <w:r w:rsidRPr="00200555">
          <w:rPr>
            <w:rFonts w:ascii="Times New Roman" w:eastAsia="Times New Roman" w:hAnsi="Times New Roman" w:cs="Times New Roman"/>
            <w:i/>
            <w:vanish/>
            <w:color w:val="0000FF"/>
            <w:highlight w:val="green"/>
            <w:u w:val="single"/>
          </w:rPr>
          <w:t>124_evangelii-gaudium.html"</w:t>
        </w:r>
        <w:r w:rsidRPr="00200555">
          <w:rPr>
            <w:rFonts w:ascii="Times New Roman" w:eastAsia="Times New Roman" w:hAnsi="Times New Roman" w:cs="Times New Roman"/>
            <w:i/>
            <w:color w:val="0000FF"/>
            <w:highlight w:val="green"/>
            <w:u w:val="single"/>
          </w:rPr>
          <w:t xml:space="preserve"> </w:t>
        </w:r>
        <w:r w:rsidRPr="00200555">
          <w:rPr>
            <w:rFonts w:ascii="Times New Roman" w:eastAsia="Times New Roman" w:hAnsi="Times New Roman" w:cs="Times New Roman"/>
            <w:i/>
            <w:vanish/>
            <w:color w:val="0000FF"/>
            <w:highlight w:val="green"/>
            <w:u w:val="single"/>
          </w:rPr>
          <w:t>HYPERLINK "http://w2.vatican.va/content/francesco/it/apost_exhortations/documents/papa-francesco_esortazione-ap_20131124_evangelii-gaudium.html"</w:t>
        </w:r>
        <w:proofErr w:type="spellStart"/>
        <w:r w:rsidRPr="00200555">
          <w:rPr>
            <w:rFonts w:ascii="Times New Roman" w:eastAsia="Times New Roman" w:hAnsi="Times New Roman" w:cs="Times New Roman"/>
            <w:i/>
            <w:color w:val="0000FF"/>
            <w:highlight w:val="green"/>
            <w:u w:val="single"/>
          </w:rPr>
          <w:t>gaudium</w:t>
        </w:r>
        <w:proofErr w:type="spellEnd"/>
      </w:hyperlink>
      <w:r w:rsidRPr="00200555">
        <w:rPr>
          <w:rFonts w:ascii="Times New Roman" w:eastAsia="Times New Roman" w:hAnsi="Times New Roman" w:cs="Times New Roman"/>
          <w:highlight w:val="green"/>
        </w:rPr>
        <w:t>: «Ogni cristiano e ogni comunità discernerà quale sia il cammino che il Sign</w:t>
      </w:r>
      <w:r w:rsidRPr="00200555">
        <w:rPr>
          <w:rFonts w:ascii="Times New Roman" w:eastAsia="Times New Roman" w:hAnsi="Times New Roman" w:cs="Times New Roman"/>
          <w:highlight w:val="green"/>
        </w:rPr>
        <w:t>ore chiede, però tutti siamo invitati ad accettare questa chiamata: uscire dalla propria comodità e avere il coraggio di raggiungere tutte le periferie che hanno bisogno della luce del Vangelo» (20).</w:t>
      </w:r>
    </w:p>
    <w:p w14:paraId="317B7298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 w:rsidRPr="00200555">
        <w:rPr>
          <w:rFonts w:ascii="Times New Roman" w:eastAsia="Times New Roman" w:hAnsi="Times New Roman" w:cs="Times New Roman"/>
          <w:highlight w:val="green"/>
        </w:rPr>
        <w:t xml:space="preserve">Proprio in </w:t>
      </w:r>
      <w:proofErr w:type="gramStart"/>
      <w:r w:rsidRPr="00200555">
        <w:rPr>
          <w:rFonts w:ascii="Times New Roman" w:eastAsia="Times New Roman" w:hAnsi="Times New Roman" w:cs="Times New Roman"/>
          <w:highlight w:val="green"/>
        </w:rPr>
        <w:t>questo</w:t>
      </w:r>
      <w:proofErr w:type="gramEnd"/>
      <w:r w:rsidRPr="00200555">
        <w:rPr>
          <w:rFonts w:ascii="Times New Roman" w:eastAsia="Times New Roman" w:hAnsi="Times New Roman" w:cs="Times New Roman"/>
          <w:highlight w:val="green"/>
        </w:rPr>
        <w:t xml:space="preserve"> Anno Giubilare ricorre il 90° annivers</w:t>
      </w:r>
      <w:r w:rsidRPr="00200555">
        <w:rPr>
          <w:rFonts w:ascii="Times New Roman" w:eastAsia="Times New Roman" w:hAnsi="Times New Roman" w:cs="Times New Roman"/>
          <w:highlight w:val="green"/>
        </w:rPr>
        <w:t>ario della Giornata Missionaria Mondiale, promossa dalla Pontificia Opera della Propagazione</w:t>
      </w:r>
      <w:r>
        <w:rPr>
          <w:rFonts w:ascii="Times New Roman" w:eastAsia="Times New Roman" w:hAnsi="Times New Roman" w:cs="Times New Roman"/>
        </w:rPr>
        <w:t xml:space="preserve"> della Fede e approvata da Papa Pio XI nel 1926. Ritengo pertanto opportuno richiamare le sapienti indicazioni dei miei Predecessori, i quali disposero che a </w:t>
      </w:r>
      <w:proofErr w:type="gramStart"/>
      <w:r>
        <w:rPr>
          <w:rFonts w:ascii="Times New Roman" w:eastAsia="Times New Roman" w:hAnsi="Times New Roman" w:cs="Times New Roman"/>
        </w:rPr>
        <w:t>questa</w:t>
      </w:r>
      <w:proofErr w:type="gramEnd"/>
      <w:r>
        <w:rPr>
          <w:rFonts w:ascii="Times New Roman" w:eastAsia="Times New Roman" w:hAnsi="Times New Roman" w:cs="Times New Roman"/>
        </w:rPr>
        <w:t xml:space="preserve"> Opera andassero destinate tutte le offerte che ogni diocesi, parrocchia, comunità religiosa, associazione e movimento ecclesiale, di ogni parte del mondo, potessero raccogliere per soccorrere le comunità cristiane bisognose di aiuti e per dare forza all’a</w:t>
      </w:r>
      <w:r>
        <w:rPr>
          <w:rFonts w:ascii="Times New Roman" w:eastAsia="Times New Roman" w:hAnsi="Times New Roman" w:cs="Times New Roman"/>
        </w:rPr>
        <w:t>nnuncio del Vangelo fino agli estremi confini della terra. Ancora oggi non ci sottraiamo a questo gesto di comunione ecclesiale missionaria. Non chiudiamo il cuore nelle nostre preoccupazioni particolari, ma allarghiamolo agli orizzonti di tutta l’umanità.</w:t>
      </w:r>
    </w:p>
    <w:p w14:paraId="67E7F121" w14:textId="77777777" w:rsidR="00FF5B9B" w:rsidRDefault="00200555">
      <w:pPr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Maria Santissima, icona sublime dell’umanità redenta, modello missionario per la Chiesa, </w:t>
      </w:r>
      <w:proofErr w:type="gramStart"/>
      <w:r>
        <w:rPr>
          <w:rFonts w:ascii="Times New Roman" w:eastAsia="Times New Roman" w:hAnsi="Times New Roman" w:cs="Times New Roman"/>
        </w:rPr>
        <w:t>insegni</w:t>
      </w:r>
      <w:proofErr w:type="gramEnd"/>
      <w:r>
        <w:rPr>
          <w:rFonts w:ascii="Times New Roman" w:eastAsia="Times New Roman" w:hAnsi="Times New Roman" w:cs="Times New Roman"/>
        </w:rPr>
        <w:t xml:space="preserve"> a tutti, uomini, donne e famiglie, a generare e custodire ovunque la presenza viva e misteriosa del Signore Risorto, il quale rinnova e riempie di gioiosa mis</w:t>
      </w:r>
      <w:r>
        <w:rPr>
          <w:rFonts w:ascii="Times New Roman" w:eastAsia="Times New Roman" w:hAnsi="Times New Roman" w:cs="Times New Roman"/>
        </w:rPr>
        <w:t>ericordia le relazioni tra le persone, le culture e i popoli.</w:t>
      </w:r>
    </w:p>
    <w:p w14:paraId="481A7CDE" w14:textId="77777777" w:rsidR="00FF5B9B" w:rsidRDefault="00200555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Dal Vaticano, 15 maggio 2016, Solennità di Pentecoste</w:t>
      </w:r>
    </w:p>
    <w:p w14:paraId="3B35307B" w14:textId="77777777" w:rsidR="00FF5B9B" w:rsidRDefault="00200555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FRANCESCO</w:t>
      </w:r>
    </w:p>
    <w:p w14:paraId="0291C4BD" w14:textId="77777777" w:rsidR="00FF5B9B" w:rsidRDefault="00200555">
      <w:pPr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2D354946" w14:textId="77777777" w:rsidR="00FF5B9B" w:rsidRDefault="002005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7048C843" w14:textId="77777777" w:rsidR="00FF5B9B" w:rsidRDefault="00FF5B9B">
      <w:pPr>
        <w:rPr>
          <w:rFonts w:ascii="Times New Roman" w:eastAsia="Times New Roman" w:hAnsi="Times New Roman" w:cs="Times New Roman"/>
        </w:rPr>
      </w:pPr>
    </w:p>
    <w:p w14:paraId="3337AE46" w14:textId="77777777" w:rsidR="00FF5B9B" w:rsidRDefault="00200555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63300"/>
        </w:rPr>
        <w:t>© Copyright - Libreria Editrice Vaticana</w:t>
      </w:r>
    </w:p>
    <w:p w14:paraId="7A2577B0" w14:textId="77777777" w:rsidR="00FF5B9B" w:rsidRDefault="00FF5B9B">
      <w:pPr>
        <w:spacing w:after="160" w:line="259" w:lineRule="auto"/>
        <w:rPr>
          <w:rFonts w:ascii="Calibri" w:eastAsia="Calibri" w:hAnsi="Calibri" w:cs="Calibri"/>
          <w:sz w:val="22"/>
        </w:rPr>
      </w:pPr>
    </w:p>
    <w:sectPr w:rsidR="00FF5B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FF5B9B"/>
    <w:rsid w:val="00200555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122E5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hyperlink" Target="https://w2.vatican.va/content/francesco/it.html" TargetMode="External"/><Relationship Id="rId26" Type="http://schemas.openxmlformats.org/officeDocument/2006/relationships/hyperlink" Target="https://w2.vatican.va/content/francesco/ar/messages/missions/documents/papa-francesco_20160515_giornata-missionaria2016.html" TargetMode="External"/><Relationship Id="rId27" Type="http://schemas.openxmlformats.org/officeDocument/2006/relationships/hyperlink" Target="https://w2.vatican.va/content/francesco/zh_cn/messages/missions/documents/papa-francesco_20160515_giornata-missionaria2016.html" TargetMode="External"/><Relationship Id="rId28" Type="http://schemas.openxmlformats.org/officeDocument/2006/relationships/hyperlink" Target="https://w2.vatican.va/content/francesco/fr/messages/missions/documents/papa-francesco_20160515_giornata-missionaria2016.html" TargetMode="External"/><Relationship Id="rId29" Type="http://schemas.openxmlformats.org/officeDocument/2006/relationships/hyperlink" Target="https://w2.vatican.va/content/francesco/en/messages/missions/documents/papa-francesco_20160515_giornata-missionaria2016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30" Type="http://schemas.openxmlformats.org/officeDocument/2006/relationships/hyperlink" Target="https://w2.vatican.va/content/francesco/it/messages/missions/documents/papa-francesco_20160515_giornata-missionaria2016.html" TargetMode="External"/><Relationship Id="rId31" Type="http://schemas.openxmlformats.org/officeDocument/2006/relationships/hyperlink" Target="https://w2.vatican.va/content/francesco/pl/messages/missions/documents/papa-francesco_20160515_giornata-missionaria2016.html" TargetMode="External"/><Relationship Id="rId32" Type="http://schemas.openxmlformats.org/officeDocument/2006/relationships/hyperlink" Target="https://w2.vatican.va/content/francesco/pt/messages/missions/documents/papa-francesco_20160515_giornata-missionaria2016.html" TargetMode="External"/><Relationship Id="rId9" Type="http://schemas.openxmlformats.org/officeDocument/2006/relationships/image" Target="media/image3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33" Type="http://schemas.openxmlformats.org/officeDocument/2006/relationships/hyperlink" Target="https://w2.vatican.va/content/francesco/es/messages/missions/documents/papa-francesco_20160515_giornata-missionaria2016.html" TargetMode="External"/><Relationship Id="rId34" Type="http://schemas.openxmlformats.org/officeDocument/2006/relationships/hyperlink" Target="https://w2.vatican.va/content/francesco/de/messages/missions/documents/papa-francesco_20160515_giornata-missionaria2016.html" TargetMode="External"/><Relationship Id="rId35" Type="http://schemas.openxmlformats.org/officeDocument/2006/relationships/hyperlink" Target="http://w2.vatican.va/content/francesco/it/bulls/documents/papa-francesco_bolla_20150411_misericordiae-vultus.html" TargetMode="External"/><Relationship Id="rId36" Type="http://schemas.openxmlformats.org/officeDocument/2006/relationships/hyperlink" Target="http://w2.vatican.va/content/john-paul-ii/it/encyclicals/documents/hf_jp-ii_enc_30111980_dives-in-misericordia.html" TargetMode="External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37" Type="http://schemas.openxmlformats.org/officeDocument/2006/relationships/hyperlink" Target="http://w2.vatican.va/content/francesco/it/bulls/documents/papa-francesco_bolla_20150411_misericordiae-vultus.html" TargetMode="External"/><Relationship Id="rId38" Type="http://schemas.openxmlformats.org/officeDocument/2006/relationships/hyperlink" Target="http://w2.vatican.va/content/francesco/it/apost_exhortations/documents/papa-francesco_esortazione-ap_20131124_evangelii-gaudium.html" TargetMode="Externa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1697</Words>
  <Characters>9674</Characters>
  <Application>Microsoft Macintosh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Agire</cp:lastModifiedBy>
  <cp:revision>2</cp:revision>
  <dcterms:created xsi:type="dcterms:W3CDTF">2016-10-19T07:53:00Z</dcterms:created>
  <dcterms:modified xsi:type="dcterms:W3CDTF">2016-10-19T08:10:00Z</dcterms:modified>
</cp:coreProperties>
</file>