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D4E" w:rsidRDefault="001C5F54">
      <w:pPr>
        <w:pStyle w:val="Corpo"/>
      </w:pPr>
      <w:r>
        <w:pict>
          <v:rect id="_x0000_s1027" style="position:absolute;margin-left:33pt;margin-top:128.75pt;width:523pt;height:727.1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640D4E" w:rsidRDefault="002E3811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</w:rPr>
                  </w:pPr>
                  <w:r>
                    <w:t>Il buon Pastore</w:t>
                  </w:r>
                </w:p>
                <w:p w:rsidR="00640D4E" w:rsidRDefault="002E3811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Helvetica Neue"/>
                      <w:sz w:val="24"/>
                      <w:szCs w:val="24"/>
                    </w:rPr>
                    <w:t xml:space="preserve">E afferma: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“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Io sono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”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–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non Il Buon Pastore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–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ma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“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il Pastore Buono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”</w:t>
                  </w:r>
                  <w:r w:rsidRPr="003F3086">
                    <w:rPr>
                      <w:rFonts w:ascii="Helvetica Neue"/>
                      <w:sz w:val="24"/>
                      <w:szCs w:val="24"/>
                    </w:rPr>
                    <w:t xml:space="preserve">. Qual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è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la differenza? L</w:t>
                  </w:r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evangelista non sta parlando della </w:t>
                  </w:r>
                  <w:proofErr w:type="spellStart"/>
                  <w:r>
                    <w:rPr>
                      <w:rFonts w:ascii="Helvetica Neue"/>
                      <w:sz w:val="24"/>
                      <w:szCs w:val="24"/>
                    </w:rPr>
                    <w:t>bont</w:t>
                  </w:r>
                  <w:proofErr w:type="spellEnd"/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di Ges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ù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, quando l</w:t>
                  </w:r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evangelista si deve riferire alla </w:t>
                  </w:r>
                  <w:proofErr w:type="spellStart"/>
                  <w:r>
                    <w:rPr>
                      <w:rFonts w:ascii="Helvetica Neue"/>
                      <w:sz w:val="24"/>
                      <w:szCs w:val="24"/>
                    </w:rPr>
                    <w:t>bont</w:t>
                  </w:r>
                  <w:proofErr w:type="spellEnd"/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di Ges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ù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adopera il termine greco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“</w:t>
                  </w:r>
                  <w:r>
                    <w:rPr>
                      <w:rFonts w:ascii="Helvetica Neue"/>
                      <w:sz w:val="24"/>
                      <w:szCs w:val="24"/>
                      <w:lang w:val="es-ES_tradnl"/>
                    </w:rPr>
                    <w:t>agatos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”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Helvetica Neue"/>
                      <w:sz w:val="24"/>
                      <w:szCs w:val="24"/>
                    </w:rPr>
                    <w:t>Agatos</w:t>
                  </w:r>
                  <w:proofErr w:type="spellEnd"/>
                  <w:r>
                    <w:rPr>
                      <w:rFonts w:ascii="Helvetica Neue"/>
                      <w:sz w:val="24"/>
                      <w:szCs w:val="24"/>
                    </w:rPr>
                    <w:t xml:space="preserve">), da cui il nome Agata, che significa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‘</w:t>
                  </w:r>
                  <w:proofErr w:type="spellStart"/>
                  <w:r>
                    <w:rPr>
                      <w:rFonts w:ascii="Helvetica Neue"/>
                      <w:sz w:val="24"/>
                      <w:szCs w:val="24"/>
                    </w:rPr>
                    <w:t>bont</w:t>
                  </w:r>
                  <w:proofErr w:type="spellEnd"/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>à’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.</w:t>
                  </w:r>
                </w:p>
                <w:p w:rsidR="00640D4E" w:rsidRDefault="002E3811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Helvetica Neue"/>
                      <w:sz w:val="24"/>
                      <w:szCs w:val="24"/>
                    </w:rPr>
                    <w:t>Qui, invece Ges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ù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, dichiara che lui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è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il Pastore, ed usa il termine greco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“</w:t>
                  </w:r>
                  <w:r>
                    <w:rPr>
                      <w:rFonts w:ascii="Helvetica Neue"/>
                      <w:sz w:val="24"/>
                      <w:szCs w:val="24"/>
                      <w:lang w:val="es-ES_tradnl"/>
                    </w:rPr>
                    <w:t>kalos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”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, da cui calligrafia, bella scrittura, che significa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‘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il bello</w:t>
                  </w:r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, che significa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‘</w:t>
                  </w:r>
                  <w:r>
                    <w:rPr>
                      <w:rFonts w:ascii="Helvetica Neue"/>
                      <w:sz w:val="24"/>
                      <w:szCs w:val="24"/>
                      <w:lang w:val="nl-NL"/>
                    </w:rPr>
                    <w:t>il vero</w:t>
                  </w:r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. Quindi Ges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ù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non sta indicando la sua </w:t>
                  </w:r>
                  <w:proofErr w:type="spellStart"/>
                  <w:r>
                    <w:rPr>
                      <w:rFonts w:ascii="Helvetica Neue"/>
                      <w:sz w:val="24"/>
                      <w:szCs w:val="24"/>
                    </w:rPr>
                    <w:t>bont</w:t>
                  </w:r>
                  <w:proofErr w:type="spellEnd"/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, ma sta indicando qualcosa di diverso, qualcosa di pi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ù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importante. Cosa significa il Pastore Vero? C</w:t>
                  </w:r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era stata una profezia nel Libro di Ezechiele, al cap. 34, dove il Signore rimproverava i pastori del popolo, perch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é</w:t>
                  </w:r>
                  <w:r>
                    <w:rPr>
                      <w:rFonts w:ascii="Helvetica Neue"/>
                      <w:sz w:val="24"/>
                      <w:szCs w:val="24"/>
                      <w:lang w:val="nl-NL"/>
                    </w:rPr>
                    <w:t>, anzich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é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prendersi cura del gregge, pensavano soltanto a loro stessi. E allora, li minaccia il Signore,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“</w:t>
                  </w:r>
                  <w:proofErr w:type="spellStart"/>
                  <w:r>
                    <w:rPr>
                      <w:rFonts w:ascii="Helvetica Neue"/>
                      <w:sz w:val="24"/>
                      <w:szCs w:val="24"/>
                    </w:rPr>
                    <w:t>verr</w:t>
                  </w:r>
                  <w:proofErr w:type="spellEnd"/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un tempo in cui io stesso mi prender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ò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cura del mio gregge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”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. Quindi il Signore </w:t>
                  </w:r>
                  <w:proofErr w:type="spellStart"/>
                  <w:r>
                    <w:rPr>
                      <w:rFonts w:ascii="Helvetica Neue"/>
                      <w:sz w:val="24"/>
                      <w:szCs w:val="24"/>
                    </w:rPr>
                    <w:t>sar</w:t>
                  </w:r>
                  <w:proofErr w:type="spellEnd"/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l</w:t>
                  </w:r>
                  <w:r>
                    <w:rPr>
                      <w:rFonts w:hAnsi="Helvetica Neue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unico vero pastore del popolo. Ebbene, dichiara Ges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ù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, questo momento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è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arrivato. Ecco perch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é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questo suscita le ire dei capi religiosi, perch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é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si sentono spodestati da Ges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ù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, che li chiama ladri, si sono impadroniti di ci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ò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che non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è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loro, il gregge, e omicidi.</w:t>
                  </w:r>
                </w:p>
                <w:p w:rsidR="00640D4E" w:rsidRDefault="002E3811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Helvetica Neue"/>
                      <w:sz w:val="24"/>
                      <w:szCs w:val="24"/>
                    </w:rPr>
                    <w:t xml:space="preserve">Allora, il Pastore, quello vero, quello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‘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per eccellenza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’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è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identificato da Ges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ù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nella sua persona. E qual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è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la caratteristica che lo rende riconoscibile come il Pastore Vero? Dice Ges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ù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 xml:space="preserve">che 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“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da la vita per le pecore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”</w:t>
                  </w:r>
                  <w:r>
                    <w:rPr>
                      <w:rFonts w:ascii="Helvetica Neue"/>
                      <w:sz w:val="24"/>
                      <w:szCs w:val="24"/>
                      <w:lang w:val="fr-FR"/>
                    </w:rPr>
                    <w:t xml:space="preserve">. </w:t>
                  </w:r>
                  <w:proofErr w:type="spellStart"/>
                  <w:r>
                    <w:rPr>
                      <w:rFonts w:ascii="Helvetica Neue"/>
                      <w:sz w:val="24"/>
                      <w:szCs w:val="24"/>
                      <w:lang w:val="fr-FR"/>
                    </w:rPr>
                    <w:t>Allora</w:t>
                  </w:r>
                  <w:proofErr w:type="spellEnd"/>
                  <w:r>
                    <w:rPr>
                      <w:rFonts w:ascii="Helvetica Neue"/>
                      <w:sz w:val="24"/>
                      <w:szCs w:val="24"/>
                      <w:lang w:val="fr-FR"/>
                    </w:rPr>
                    <w:t xml:space="preserve"> qui </w:t>
                  </w:r>
                  <w:proofErr w:type="spellStart"/>
                  <w:r>
                    <w:rPr>
                      <w:rFonts w:ascii="Helvetica Neue"/>
                      <w:sz w:val="24"/>
                      <w:szCs w:val="24"/>
                      <w:lang w:val="fr-FR"/>
                    </w:rPr>
                    <w:t>Ges</w:t>
                  </w:r>
                  <w:proofErr w:type="spellEnd"/>
                  <w:r>
                    <w:rPr>
                      <w:rFonts w:hAnsi="Helvetica Neue"/>
                      <w:sz w:val="24"/>
                      <w:szCs w:val="24"/>
                    </w:rPr>
                    <w:t>ù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supera la profezia di Ezechiele. Mentre per il Profeta Ezechiele il pastore proteggeva, si prendeva cura del suo gregge, con Ges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>ù</w:t>
                  </w:r>
                  <w:r>
                    <w:rPr>
                      <w:rFonts w:hAnsi="Helvetica Neu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Neue"/>
                      <w:sz w:val="24"/>
                      <w:szCs w:val="24"/>
                    </w:rPr>
                    <w:t>il pastore arriva al punto di dare la vita per le sue pecore, quindi si supera.</w:t>
                  </w:r>
                </w:p>
                <w:p w:rsidR="00640D4E" w:rsidRDefault="00640D4E">
                  <w:pPr>
                    <w:pStyle w:val="Modulovuoto"/>
                    <w:rPr>
                      <w:rFonts w:ascii="Helvetica Neue" w:eastAsia="Helvetica Neue" w:hAnsi="Helvetica Neue" w:cs="Helvetica Neue"/>
                      <w:color w:val="CF5B1F"/>
                      <w:sz w:val="26"/>
                      <w:szCs w:val="26"/>
                    </w:rPr>
                  </w:pPr>
                </w:p>
                <w:p w:rsidR="00640D4E" w:rsidRDefault="002E3811">
                  <w:pPr>
                    <w:pStyle w:val="Intestazione4"/>
                    <w:jc w:val="both"/>
                  </w:pPr>
                  <w:r>
                    <w:t>Il mercenario</w:t>
                  </w:r>
                </w:p>
                <w:p w:rsidR="00640D4E" w:rsidRPr="003F3086" w:rsidRDefault="002E3811">
                  <w:pPr>
                    <w:pStyle w:val="Modulovuoto"/>
                    <w:spacing w:after="240"/>
                    <w:jc w:val="both"/>
                    <w:rPr>
                      <w:rFonts w:ascii="Times New Roman" w:eastAsia="Helvetica" w:hAnsi="Times New Roman" w:cs="Times New Roman"/>
                    </w:rPr>
                  </w:pPr>
                  <w:proofErr w:type="spellStart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Poi</w:t>
                  </w:r>
                  <w:proofErr w:type="spellEnd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Ges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ù continua la figura del pastore a quello che non considera come un cattivo pastore, ma un mercenario. Chi è il mercenario? Il mercenario è colui che agisce per proprio tornaconto. L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evangelista, lo ricordiamo sempre, in queste pagine non entra in polemica con un mondo, quello ebraico, nel quale la </w:t>
                  </w:r>
                  <w:proofErr w:type="spellStart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comunit</w:t>
                  </w:r>
                  <w:proofErr w:type="spellEnd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cristiana si è ormai irrimediabilmente separata, distaccata, ma è un monito per la </w:t>
                  </w:r>
                  <w:proofErr w:type="spellStart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comunit</w:t>
                  </w:r>
                  <w:proofErr w:type="spellEnd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cristiana affinché non ripeta gli stessi errori. Quindi nella </w:t>
                  </w:r>
                  <w:proofErr w:type="spellStart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comunit</w:t>
                  </w:r>
                  <w:proofErr w:type="spellEnd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cristiana, chi agisce esclusivamente per il proprio interesse, per il proprio tornaconto, per il proprio prestigio, Gesù non gli riconosce nessun titolo, nessuna carica, se non quella di essere il mercenario.</w:t>
                  </w:r>
                </w:p>
                <w:p w:rsidR="00640D4E" w:rsidRDefault="002E3811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t>Conosce le sue pecore</w:t>
                  </w:r>
                </w:p>
                <w:p w:rsidR="00640D4E" w:rsidRPr="003F3086" w:rsidRDefault="002E3811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Quest'amore del buon pastore nei </w:t>
                  </w:r>
                  <w:proofErr w:type="spellStart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vv</w:t>
                  </w:r>
                  <w:proofErr w:type="spellEnd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14ss. è espresso in termini di 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«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conoscenza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»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ossia di comunione profonda tra Gesù e le sue pecore. Essa è il trasparente riverbero del rapporto che intercorre tra il Padre e Gesù, un rapporto di assoluta, disinteressata dedizione che si effonde e trabocca sugli altri: 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«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Come il Padre conosce me e io conosco il Padre; e </w:t>
                  </w:r>
                  <w:proofErr w:type="spellStart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dò</w:t>
                  </w:r>
                  <w:proofErr w:type="spellEnd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la mia vita per le pecore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»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640D4E" w:rsidRPr="003F3086" w:rsidRDefault="002E3811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Ges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ù non parla qui delle 'sue' pecore, ma di 'tutte' le pecore, alludendo così alla sua missione nei confronti dell'intera </w:t>
                  </w:r>
                  <w:proofErr w:type="spellStart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umanit</w:t>
                  </w:r>
                  <w:proofErr w:type="spellEnd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à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che egli è venuto a radunare per ricondurla al Padre, come sposa tutta bella; senza ruga né macchia.</w:t>
                  </w:r>
                </w:p>
                <w:p w:rsidR="00640D4E" w:rsidRPr="003F3086" w:rsidRDefault="002E3811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“Il buon Pastore conosce le pecore del suo gregge (</w:t>
                  </w:r>
                  <w:proofErr w:type="spellStart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Gv</w:t>
                  </w:r>
                  <w:proofErr w:type="spellEnd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10,14) Una delle </w:t>
                  </w:r>
                  <w:proofErr w:type="spellStart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qualit</w:t>
                  </w:r>
                  <w:proofErr w:type="spellEnd"/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che deve avere l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educatore è quella di conoscere bene e singolarmente tutti i suoi discepoli. Deve conoscere quelli che gli sono affidati per poter discernere come comportarsi con ognuno di essi: chi trattare con maggior dolcezza e chi con maggior fermezza, con chi usare molta</w:t>
                  </w:r>
                  <w:r w:rsidR="003F3086"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pazienza, chi incoraggiare e sollecitare, chi rimproverare e anche punire per portarlo a correggersi dei suoi difetti, infine chi sollecitare per impedirgli di perdersi e smarrirsi” </w:t>
                  </w:r>
                  <w:r w:rsidRPr="003F3086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>(De La Salle, Med. 33,1).</w:t>
                  </w:r>
                </w:p>
                <w:p w:rsidR="00640D4E" w:rsidRDefault="00640D4E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640D4E" w:rsidRDefault="00640D4E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640D4E" w:rsidRDefault="00640D4E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640D4E" w:rsidRDefault="00640D4E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640D4E" w:rsidRDefault="00640D4E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640D4E" w:rsidRDefault="00640D4E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640D4E" w:rsidRDefault="00640D4E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640D4E" w:rsidRDefault="00640D4E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640D4E" w:rsidRDefault="00640D4E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640D4E" w:rsidRDefault="00640D4E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 w:rsidR="0009170E">
        <w:pict>
          <v:roundrect id="_x0000_s1029" style="position:absolute;margin-left:182.25pt;margin-top:31.5pt;width:242pt;height:24.7pt;z-index:251662336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640D4E" w:rsidRDefault="002E3811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 w:rsidR="0009170E"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 w:rsidR="0009170E">
        <w:pict>
          <v:rect id="_x0000_s1028" style="position:absolute;margin-left:42.5pt;margin-top:58pt;width:489pt;height:56.4pt;z-index:25166131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640D4E" w:rsidRDefault="003F3086">
                  <w:pPr>
                    <w:pStyle w:val="Modulovuoto"/>
                    <w:jc w:val="center"/>
                  </w:pPr>
                  <w:r w:rsidRPr="003F3086">
                    <w:rPr>
                      <w:rFonts w:ascii="Helvetica Light"/>
                      <w:b/>
                      <w:sz w:val="42"/>
                      <w:szCs w:val="42"/>
                    </w:rPr>
                    <w:t xml:space="preserve">IV DOMENICA </w:t>
                  </w:r>
                  <w:proofErr w:type="spellStart"/>
                  <w:r w:rsidRPr="003F3086">
                    <w:rPr>
                      <w:rFonts w:ascii="Helvetica Light"/>
                      <w:b/>
                      <w:sz w:val="42"/>
                      <w:szCs w:val="42"/>
                    </w:rPr>
                    <w:t>DI</w:t>
                  </w:r>
                  <w:proofErr w:type="spellEnd"/>
                  <w:r w:rsidRPr="003F3086">
                    <w:rPr>
                      <w:rFonts w:ascii="Helvetica Light"/>
                      <w:b/>
                      <w:sz w:val="42"/>
                      <w:szCs w:val="42"/>
                    </w:rPr>
                    <w:t xml:space="preserve"> PASQUA (ANNO B)</w:t>
                  </w:r>
                  <w:r>
                    <w:rPr>
                      <w:rFonts w:ascii="Helvetica Light"/>
                      <w:sz w:val="42"/>
                      <w:szCs w:val="42"/>
                    </w:rPr>
                    <w:t xml:space="preserve">                                   </w:t>
                  </w:r>
                  <w:r w:rsidR="002E3811" w:rsidRPr="003F3086">
                    <w:rPr>
                      <w:rFonts w:ascii="Helvetica Light"/>
                      <w:sz w:val="28"/>
                      <w:szCs w:val="28"/>
                    </w:rPr>
                    <w:t>26 Aprile</w:t>
                  </w:r>
                  <w:r>
                    <w:rPr>
                      <w:rFonts w:ascii="Helvetica Light"/>
                      <w:sz w:val="28"/>
                      <w:szCs w:val="28"/>
                    </w:rPr>
                    <w:t xml:space="preserve"> - </w:t>
                  </w:r>
                  <w:r w:rsidR="002E3811">
                    <w:rPr>
                      <w:rFonts w:ascii="Cochin"/>
                      <w:sz w:val="30"/>
                      <w:szCs w:val="30"/>
                    </w:rPr>
                    <w:t xml:space="preserve">Vangelo: </w:t>
                  </w:r>
                  <w:proofErr w:type="spellStart"/>
                  <w:r>
                    <w:rPr>
                      <w:rFonts w:ascii="Cochin"/>
                      <w:sz w:val="30"/>
                      <w:szCs w:val="30"/>
                    </w:rPr>
                    <w:t>Gv</w:t>
                  </w:r>
                  <w:proofErr w:type="spellEnd"/>
                  <w:r>
                    <w:rPr>
                      <w:rFonts w:ascii="Cochin"/>
                      <w:sz w:val="30"/>
                      <w:szCs w:val="30"/>
                    </w:rPr>
                    <w:t xml:space="preserve"> </w:t>
                  </w:r>
                  <w:r w:rsidR="002E3811">
                    <w:rPr>
                      <w:rFonts w:ascii="Cochin"/>
                      <w:sz w:val="30"/>
                      <w:szCs w:val="30"/>
                    </w:rPr>
                    <w:t>10,11-18</w:t>
                  </w:r>
                </w:p>
              </w:txbxContent>
            </v:textbox>
            <w10:wrap anchorx="page" anchory="page"/>
          </v:rect>
        </w:pict>
      </w:r>
      <w:r w:rsidR="002E3811">
        <w:br w:type="page"/>
      </w:r>
    </w:p>
    <w:p w:rsidR="00640D4E" w:rsidRDefault="001C5F54">
      <w:r w:rsidRPr="0009170E">
        <w:lastRenderedPageBreak/>
        <w:pict>
          <v:rect id="_x0000_s1030" style="position:absolute;margin-left:23.25pt;margin-top:127.8pt;width:534pt;height:765pt;z-index:251663360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640D4E" w:rsidRDefault="002E3811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I. Inizio</w:t>
                  </w:r>
                </w:p>
                <w:p w:rsidR="001C5F54" w:rsidRDefault="001C5F54" w:rsidP="003F3086">
                  <w:pPr>
                    <w:pStyle w:val="Modulovuoto"/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</w:pPr>
                </w:p>
                <w:p w:rsidR="00640D4E" w:rsidRDefault="003F3086" w:rsidP="003F3086">
                  <w:pPr>
                    <w:pStyle w:val="Modulovuoto"/>
                    <w:rPr>
                      <w:rFonts w:ascii="Times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Canto allo </w:t>
                  </w:r>
                  <w:r w:rsidR="002E3811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Spirito Santo</w:t>
                  </w:r>
                  <w:r w:rsidR="002E3811"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 w:rsidR="002E3811"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 w:rsidR="002E3811"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 w:rsidR="002E3811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iniziale</w:t>
                  </w:r>
                  <w:r w:rsidR="002E3811"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 w:rsidR="002E3811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Dio onnipotente e misericordioso, guidaci al possesso della gioia eterna, perch</w:t>
                  </w:r>
                  <w:r w:rsidR="002E3811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 w:rsidR="002E3811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2E3811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l</w:t>
                  </w:r>
                  <w:r w:rsidR="002E3811"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 w:rsidR="002E3811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umile gregge dei tuoi fedeli giunga con sicurezza accanto a te, dove lo ha preceduto il Cristo, suo pastore. Egli </w:t>
                  </w:r>
                  <w:r w:rsidR="002E3811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 w:rsidR="002E3811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2E3811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Dio...</w:t>
                  </w:r>
                </w:p>
                <w:p w:rsidR="001C5F54" w:rsidRPr="001C5F54" w:rsidRDefault="001C5F54" w:rsidP="003F3086">
                  <w:pPr>
                    <w:pStyle w:val="Modulovuoto"/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</w:pPr>
                </w:p>
                <w:p w:rsidR="00640D4E" w:rsidRDefault="002E3811">
                  <w:pPr>
                    <w:pStyle w:val="Modulovuoto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II. In Ascolto</w:t>
                  </w:r>
                </w:p>
                <w:p w:rsidR="001C5F54" w:rsidRDefault="001C5F54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640D4E" w:rsidRDefault="002E3811">
                  <w:pPr>
                    <w:pStyle w:val="Modulovuoto"/>
                    <w:numPr>
                      <w:ilvl w:val="0"/>
                      <w:numId w:val="2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Lettura di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Gv</w:t>
                  </w:r>
                  <w:proofErr w:type="spellEnd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10,11-18</w:t>
                  </w:r>
                </w:p>
                <w:p w:rsidR="00640D4E" w:rsidRPr="00EF77D9" w:rsidRDefault="002E3811" w:rsidP="003F3086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EF77D9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In quel tempo, Gesù disse: </w:t>
                  </w:r>
                  <w:r w:rsidRPr="00EF77D9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 w:rsidRPr="00EF77D9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Io sono il buon pastore. Il buon pastore d</w:t>
                  </w:r>
                  <w:r w:rsidRPr="00EF77D9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à </w:t>
                  </w:r>
                  <w:r w:rsidRPr="00EF77D9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la propria vita per</w:t>
                  </w:r>
                </w:p>
                <w:p w:rsidR="00640D4E" w:rsidRPr="00EF77D9" w:rsidRDefault="002E3811" w:rsidP="003F3086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EF77D9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le pecore. Il mercenario – che non è pastore e al quale le pecore non appartengono – vede venire il lupo, abbandona le pecore e fugge, e il lupo le rapisce e le disperde; perché è un mercenario e non gli importa delle pecore.</w:t>
                  </w:r>
                  <w:r w:rsidRPr="00EF77D9">
                    <w:rPr>
                      <w:rFonts w:ascii="Times New Roman" w:eastAsia="Arial" w:hAnsi="Times New Roman" w:cs="Times New Roman"/>
                      <w:i/>
                      <w:iCs/>
                      <w:sz w:val="24"/>
                      <w:szCs w:val="24"/>
                    </w:rPr>
                    <w:br/>
                  </w:r>
                  <w:r w:rsidRPr="00EF77D9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Io sono il buon pastore, conosco le mie pecore e le mie pecore conoscono me, così come il Padre conosce me e io conosco il Padre, e do la mia vita per le pecore. E ho altre pecore che non provengono da questo recinto: anche quelle io devo guidare. Ascolteranno la mia voce e diventeranno un solo gregge, un solo pastore.</w:t>
                  </w:r>
                </w:p>
                <w:p w:rsidR="00640D4E" w:rsidRDefault="002E3811" w:rsidP="003F3086">
                  <w:pPr>
                    <w:pStyle w:val="Modulovuoto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EF77D9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Per questo il Padre mi ama: perché io do la mia vita, per poi riprenderla di nuovo. Nessuno me la toglie: io la do da me stesso. Ho il potere di darla e il potere di riprenderla di nuovo. Questo è il comando che ho ricevuto dal Padre mio</w:t>
                  </w:r>
                  <w:r w:rsidRPr="00EF77D9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 w:rsidRPr="00EF77D9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.</w:t>
                  </w:r>
                </w:p>
                <w:p w:rsidR="001C5F54" w:rsidRPr="00EF77D9" w:rsidRDefault="001C5F54" w:rsidP="003F3086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640D4E" w:rsidRDefault="002E3811">
                  <w:pPr>
                    <w:pStyle w:val="Modulovuoto"/>
                    <w:numPr>
                      <w:ilvl w:val="0"/>
                      <w:numId w:val="3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Breve presentazione del testo da parte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  <w:p w:rsidR="00640D4E" w:rsidRDefault="002E3811">
                  <w:pPr>
                    <w:pStyle w:val="Modulovuoto"/>
                    <w:numPr>
                      <w:ilvl w:val="0"/>
                      <w:numId w:val="4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Momento di silenzio ornate</w:t>
                  </w:r>
                </w:p>
                <w:p w:rsidR="00640D4E" w:rsidRDefault="00640D4E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640D4E" w:rsidRDefault="002E3811">
                  <w:pPr>
                    <w:pStyle w:val="Modulovuoto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III. Condivisione</w:t>
                  </w:r>
                </w:p>
                <w:p w:rsidR="001C5F54" w:rsidRDefault="001C5F54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640D4E" w:rsidRDefault="002E3811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 propone tre domande</w:t>
                  </w:r>
                </w:p>
                <w:p w:rsidR="00640D4E" w:rsidRDefault="002E3811" w:rsidP="001C5F54">
                  <w:pPr>
                    <w:pStyle w:val="Corpo"/>
                    <w:numPr>
                      <w:ilvl w:val="0"/>
                      <w:numId w:val="8"/>
                    </w:numPr>
                    <w:spacing w:after="0"/>
                    <w:rPr>
                      <w:rFonts w:ascii="Times Roman" w:eastAsia="Times Roman" w:hAnsi="Times Roman" w:cs="Times Roman"/>
                      <w:position w:val="-2"/>
                      <w:sz w:val="24"/>
                      <w:szCs w:val="24"/>
                    </w:rPr>
                  </w:pPr>
                  <w:r w:rsidRPr="003F3086">
                    <w:rPr>
                      <w:sz w:val="24"/>
                      <w:szCs w:val="24"/>
                    </w:rPr>
                    <w:t xml:space="preserve">Qual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agire di Dio nei miei confronti? E il mio verso di lui? </w:t>
                  </w:r>
                </w:p>
                <w:p w:rsidR="00640D4E" w:rsidRDefault="002E3811" w:rsidP="001C5F54">
                  <w:pPr>
                    <w:pStyle w:val="Corpo"/>
                    <w:numPr>
                      <w:ilvl w:val="0"/>
                      <w:numId w:val="8"/>
                    </w:numPr>
                    <w:spacing w:after="0"/>
                    <w:rPr>
                      <w:position w:val="-2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 che modo la nostra </w:t>
                  </w:r>
                  <w:proofErr w:type="spellStart"/>
                  <w:r>
                    <w:rPr>
                      <w:sz w:val="24"/>
                      <w:szCs w:val="24"/>
                    </w:rPr>
                    <w:t>comunit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>pu</w:t>
                  </w:r>
                  <w:r>
                    <w:rPr>
                      <w:rFonts w:hAnsi="Hoefler Text"/>
                      <w:sz w:val="24"/>
                      <w:szCs w:val="24"/>
                    </w:rPr>
                    <w:t>ò ‘</w:t>
                  </w:r>
                  <w:r>
                    <w:rPr>
                      <w:sz w:val="24"/>
                      <w:szCs w:val="24"/>
                    </w:rPr>
                    <w:t>guidare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’ </w:t>
                  </w:r>
                  <w:r>
                    <w:rPr>
                      <w:sz w:val="24"/>
                      <w:szCs w:val="24"/>
                    </w:rPr>
                    <w:t xml:space="preserve">a Dio i fratelli che il Signore mi ha messo accanto? </w:t>
                  </w:r>
                </w:p>
                <w:p w:rsidR="00640D4E" w:rsidRDefault="002E3811" w:rsidP="001C5F54">
                  <w:pPr>
                    <w:pStyle w:val="Corpo"/>
                    <w:numPr>
                      <w:ilvl w:val="0"/>
                      <w:numId w:val="8"/>
                    </w:numPr>
                    <w:spacing w:after="0"/>
                    <w:rPr>
                      <w:rFonts w:ascii="Times Roman" w:eastAsia="Times Roman" w:hAnsi="Times Roman" w:cs="Times Roman"/>
                      <w:position w:val="-2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Pastore-Pastorale. </w:t>
                  </w:r>
                  <w:proofErr w:type="spellStart"/>
                  <w:r>
                    <w:rPr>
                      <w:sz w:val="24"/>
                      <w:szCs w:val="24"/>
                    </w:rPr>
                    <w:t>Sar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>che la nostra azione pastorale continua la missione di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>ù</w:t>
                  </w:r>
                  <w:r>
                    <w:rPr>
                      <w:sz w:val="24"/>
                      <w:szCs w:val="24"/>
                      <w:lang w:val="da-DK"/>
                    </w:rPr>
                    <w:t>-Pastore?</w:t>
                  </w:r>
                  <w:r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  <w:br/>
                  </w:r>
                </w:p>
                <w:p w:rsidR="003F3086" w:rsidRDefault="002E3811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Messa in comune breve e inerente la vita.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Preghiera dei fedeli in risposta alla Parola ascoltata</w:t>
                  </w:r>
                </w:p>
                <w:p w:rsidR="00640D4E" w:rsidRDefault="002E3811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Padre Nostro</w:t>
                  </w:r>
                </w:p>
                <w:p w:rsidR="00EF77D9" w:rsidRDefault="00EF77D9">
                  <w:pPr>
                    <w:pStyle w:val="Modulovuoto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</w:p>
                <w:p w:rsidR="001C5F54" w:rsidRDefault="001C5F54">
                  <w:pPr>
                    <w:pStyle w:val="Modulovuoto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</w:p>
                <w:p w:rsidR="00640D4E" w:rsidRDefault="002E3811">
                  <w:pPr>
                    <w:pStyle w:val="Modulovuoto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IV. Conclusione</w:t>
                  </w:r>
                </w:p>
                <w:p w:rsidR="001C5F54" w:rsidRDefault="001C5F54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640D4E" w:rsidRDefault="002E3811" w:rsidP="003F3086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finale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, ospite divino e mendicante d'amore alla porta del cuore umano, fa' che nulla ci sia pi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dolce, nulla pi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desiderabile che camminare con te e in te dimorare.</w:t>
                  </w:r>
                  <w:r>
                    <w:rPr>
                      <w:rFonts w:ascii="Times Roman" w:eastAsia="Times Roman" w:hAnsi="Times Roman" w:cs="Times Roman"/>
                      <w:i/>
                      <w:iCs/>
                      <w:sz w:val="24"/>
                      <w:szCs w:val="24"/>
                    </w:rPr>
                    <w:br/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Fa' tutto questo per amore del tuo nome, per manifestare la tua gloria nella gioia della nostra salvezza.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Felicit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e grazia ci saranno compagne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»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lungo il viaggio della presente vita, non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pi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nulla ci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accadr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di penoso, ma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tutto con te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sar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grazia, vissuto con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serenit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e pace. </w:t>
                  </w:r>
                </w:p>
                <w:p w:rsidR="00640D4E" w:rsidRDefault="00640D4E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Times Roman" w:eastAsia="Times Roman" w:hAnsi="Times Roman" w:cs="Times Roman"/>
                      <w:i/>
                      <w:iCs/>
                      <w:sz w:val="32"/>
                      <w:szCs w:val="32"/>
                    </w:rPr>
                  </w:pPr>
                </w:p>
                <w:p w:rsidR="00640D4E" w:rsidRDefault="00640D4E">
                  <w:pPr>
                    <w:pStyle w:val="Modulovuoto"/>
                    <w:spacing w:after="240"/>
                    <w:rPr>
                      <w:rFonts w:ascii="Arial" w:eastAsia="Arial" w:hAnsi="Arial" w:cs="Arial"/>
                      <w:sz w:val="32"/>
                      <w:szCs w:val="32"/>
                    </w:rPr>
                  </w:pPr>
                </w:p>
                <w:p w:rsidR="00640D4E" w:rsidRDefault="00640D4E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640D4E" w:rsidRDefault="00640D4E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640D4E" w:rsidRDefault="00640D4E">
                  <w:pPr>
                    <w:pStyle w:val="Modulovuoto"/>
                    <w:spacing w:after="240"/>
                  </w:pPr>
                </w:p>
              </w:txbxContent>
            </v:textbox>
            <w10:wrap anchorx="page" anchory="page"/>
          </v:rect>
        </w:pict>
      </w:r>
      <w:r w:rsidR="0009170E" w:rsidRPr="0009170E">
        <w:pict>
          <v:roundrect id="_x0000_s1031" style="position:absolute;margin-left:160.5pt;margin-top:35.6pt;width:242pt;height:22.4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640D4E" w:rsidRDefault="002E3811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  <w:r w:rsidR="0009170E" w:rsidRPr="0009170E">
        <w:pict>
          <v:rect id="_x0000_s1032" style="position:absolute;margin-left:42.5pt;margin-top:58pt;width:489pt;height:56.4pt;z-index:251665408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3F3086" w:rsidRDefault="003F3086" w:rsidP="003F3086">
                  <w:pPr>
                    <w:pStyle w:val="Modulovuoto"/>
                    <w:jc w:val="center"/>
                  </w:pPr>
                  <w:r w:rsidRPr="003F3086">
                    <w:rPr>
                      <w:rFonts w:ascii="Helvetica Light"/>
                      <w:b/>
                      <w:sz w:val="42"/>
                      <w:szCs w:val="42"/>
                    </w:rPr>
                    <w:t xml:space="preserve">IV DOMENICA </w:t>
                  </w:r>
                  <w:proofErr w:type="spellStart"/>
                  <w:r w:rsidRPr="003F3086">
                    <w:rPr>
                      <w:rFonts w:ascii="Helvetica Light"/>
                      <w:b/>
                      <w:sz w:val="42"/>
                      <w:szCs w:val="42"/>
                    </w:rPr>
                    <w:t>DI</w:t>
                  </w:r>
                  <w:proofErr w:type="spellEnd"/>
                  <w:r w:rsidRPr="003F3086">
                    <w:rPr>
                      <w:rFonts w:ascii="Helvetica Light"/>
                      <w:b/>
                      <w:sz w:val="42"/>
                      <w:szCs w:val="42"/>
                    </w:rPr>
                    <w:t xml:space="preserve"> PASQUA (ANNO B)</w:t>
                  </w:r>
                  <w:r>
                    <w:rPr>
                      <w:rFonts w:ascii="Helvetica Light"/>
                      <w:sz w:val="42"/>
                      <w:szCs w:val="42"/>
                    </w:rPr>
                    <w:t xml:space="preserve">                                   </w:t>
                  </w:r>
                  <w:r w:rsidRPr="003F3086">
                    <w:rPr>
                      <w:rFonts w:ascii="Helvetica Light"/>
                      <w:sz w:val="28"/>
                      <w:szCs w:val="28"/>
                    </w:rPr>
                    <w:t>26 Aprile</w:t>
                  </w:r>
                  <w:r>
                    <w:rPr>
                      <w:rFonts w:ascii="Helvetica Light"/>
                      <w:sz w:val="28"/>
                      <w:szCs w:val="28"/>
                    </w:rPr>
                    <w:t xml:space="preserve"> - </w:t>
                  </w:r>
                  <w:r>
                    <w:rPr>
                      <w:rFonts w:ascii="Cochin"/>
                      <w:sz w:val="30"/>
                      <w:szCs w:val="30"/>
                    </w:rPr>
                    <w:t xml:space="preserve">Vangelo: </w:t>
                  </w:r>
                  <w:proofErr w:type="spellStart"/>
                  <w:r>
                    <w:rPr>
                      <w:rFonts w:ascii="Cochin"/>
                      <w:sz w:val="30"/>
                      <w:szCs w:val="30"/>
                    </w:rPr>
                    <w:t>Gv</w:t>
                  </w:r>
                  <w:proofErr w:type="spellEnd"/>
                  <w:r>
                    <w:rPr>
                      <w:rFonts w:ascii="Cochin"/>
                      <w:sz w:val="30"/>
                      <w:szCs w:val="30"/>
                    </w:rPr>
                    <w:t xml:space="preserve"> 10,11-18</w:t>
                  </w:r>
                </w:p>
                <w:p w:rsidR="00640D4E" w:rsidRPr="003F3086" w:rsidRDefault="00640D4E" w:rsidP="003F3086">
                  <w:pPr>
                    <w:rPr>
                      <w:lang w:val="it-IT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640D4E" w:rsidSect="00640D4E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4E7" w:rsidRDefault="00DE44E7" w:rsidP="00640D4E">
      <w:r>
        <w:separator/>
      </w:r>
    </w:p>
  </w:endnote>
  <w:endnote w:type="continuationSeparator" w:id="1">
    <w:p w:rsidR="00DE44E7" w:rsidRDefault="00DE44E7" w:rsidP="00640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D4E" w:rsidRDefault="00640D4E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4E7" w:rsidRDefault="00DE44E7" w:rsidP="00640D4E">
      <w:r>
        <w:separator/>
      </w:r>
    </w:p>
  </w:footnote>
  <w:footnote w:type="continuationSeparator" w:id="1">
    <w:p w:rsidR="00DE44E7" w:rsidRDefault="00DE44E7" w:rsidP="00640D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D4E" w:rsidRDefault="00640D4E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93433"/>
    <w:multiLevelType w:val="multilevel"/>
    <w:tmpl w:val="70AE2804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1">
    <w:nsid w:val="2CBB2E86"/>
    <w:multiLevelType w:val="multilevel"/>
    <w:tmpl w:val="04E2A336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2">
    <w:nsid w:val="3A3A020D"/>
    <w:multiLevelType w:val="multilevel"/>
    <w:tmpl w:val="A62A4448"/>
    <w:styleLink w:val="Puntielenco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3">
    <w:nsid w:val="3B027F26"/>
    <w:multiLevelType w:val="multilevel"/>
    <w:tmpl w:val="4A66A836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4">
    <w:nsid w:val="3DCE3E93"/>
    <w:multiLevelType w:val="multilevel"/>
    <w:tmpl w:val="5902F332"/>
    <w:lvl w:ilvl="0">
      <w:start w:val="1"/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5">
    <w:nsid w:val="4A6A7CED"/>
    <w:multiLevelType w:val="multilevel"/>
    <w:tmpl w:val="E26619EA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6">
    <w:nsid w:val="6C444258"/>
    <w:multiLevelType w:val="hybridMultilevel"/>
    <w:tmpl w:val="A4DC3118"/>
    <w:lvl w:ilvl="0" w:tplc="7264FC46">
      <w:start w:val="1"/>
      <w:numFmt w:val="decimal"/>
      <w:lvlText w:val="%1."/>
      <w:lvlJc w:val="left"/>
      <w:pPr>
        <w:ind w:left="720" w:hanging="360"/>
      </w:pPr>
      <w:rPr>
        <w:rFonts w:ascii="Hoefler Text" w:eastAsia="Arial Unicode MS" w:hAnsi="Arial Unicode MS" w:cs="Arial Unicode M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C9076F"/>
    <w:multiLevelType w:val="multilevel"/>
    <w:tmpl w:val="97E6C328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640D4E"/>
    <w:rsid w:val="0009170E"/>
    <w:rsid w:val="001C5F54"/>
    <w:rsid w:val="002E3811"/>
    <w:rsid w:val="003F3086"/>
    <w:rsid w:val="00640D4E"/>
    <w:rsid w:val="00D023C5"/>
    <w:rsid w:val="00DE44E7"/>
    <w:rsid w:val="00EF7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40D4E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40D4E"/>
    <w:rPr>
      <w:u w:val="single"/>
    </w:rPr>
  </w:style>
  <w:style w:type="table" w:customStyle="1" w:styleId="TableNormal">
    <w:name w:val="Table Normal"/>
    <w:rsid w:val="00640D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640D4E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640D4E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640D4E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640D4E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640D4E"/>
    <w:rPr>
      <w:rFonts w:ascii="Hoefler Text" w:hAnsi="Arial Unicode MS" w:cs="Arial Unicode MS"/>
      <w:color w:val="000000"/>
    </w:rPr>
  </w:style>
  <w:style w:type="paragraph" w:customStyle="1" w:styleId="CorpoA">
    <w:name w:val="Corpo A"/>
    <w:rsid w:val="00640D4E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Puntielenco">
    <w:name w:val="Punti elenco"/>
    <w:rsid w:val="00640D4E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9</Characters>
  <Application>Microsoft Office Word</Application>
  <DocSecurity>0</DocSecurity>
  <Lines>1</Lines>
  <Paragraphs>1</Paragraphs>
  <ScaleCrop>false</ScaleCrop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6</cp:revision>
  <cp:lastPrinted>2014-09-27T10:09:00Z</cp:lastPrinted>
  <dcterms:created xsi:type="dcterms:W3CDTF">2014-09-26T21:30:00Z</dcterms:created>
  <dcterms:modified xsi:type="dcterms:W3CDTF">2014-09-27T10:15:00Z</dcterms:modified>
</cp:coreProperties>
</file>