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03F" w:rsidRPr="00C401C5" w:rsidRDefault="005F503F" w:rsidP="005F503F">
      <w:pPr>
        <w:ind w:left="142"/>
        <w:jc w:val="center"/>
        <w:rPr>
          <w:rFonts w:ascii="Constantia" w:hAnsi="Constantia"/>
          <w:b/>
          <w:sz w:val="28"/>
          <w:szCs w:val="28"/>
        </w:rPr>
      </w:pPr>
      <w:r w:rsidRPr="00C401C5">
        <w:rPr>
          <w:rFonts w:ascii="Constantia" w:hAnsi="Constantia"/>
          <w:b/>
          <w:sz w:val="28"/>
          <w:szCs w:val="28"/>
        </w:rPr>
        <w:t xml:space="preserve">ANNO ACCADEMICO </w:t>
      </w:r>
    </w:p>
    <w:p w:rsidR="005F503F" w:rsidRPr="00C401C5" w:rsidRDefault="005B5946" w:rsidP="005F503F">
      <w:pPr>
        <w:ind w:right="-401"/>
        <w:jc w:val="center"/>
        <w:rPr>
          <w:rFonts w:ascii="Constantia" w:hAnsi="Constantia"/>
          <w:b/>
          <w:sz w:val="28"/>
          <w:szCs w:val="28"/>
        </w:rPr>
      </w:pPr>
      <w:r>
        <w:rPr>
          <w:rFonts w:ascii="Constantia" w:hAnsi="Constantia"/>
          <w:b/>
          <w:sz w:val="28"/>
          <w:szCs w:val="28"/>
        </w:rPr>
        <w:t>2018-2019</w:t>
      </w:r>
    </w:p>
    <w:p w:rsidR="005F503F" w:rsidRPr="0064062F" w:rsidRDefault="005F503F" w:rsidP="005F503F">
      <w:pPr>
        <w:rPr>
          <w:rFonts w:ascii="Perpetua" w:hAnsi="Perpetua"/>
          <w:b/>
          <w:sz w:val="32"/>
          <w:szCs w:val="32"/>
        </w:rPr>
      </w:pPr>
    </w:p>
    <w:p w:rsidR="005F503F" w:rsidRPr="005F5273" w:rsidRDefault="005F503F" w:rsidP="005F503F">
      <w:pPr>
        <w:jc w:val="center"/>
        <w:rPr>
          <w:rFonts w:ascii="Garamond" w:hAnsi="Garamond"/>
          <w:b/>
          <w:sz w:val="24"/>
          <w:szCs w:val="24"/>
        </w:rPr>
      </w:pPr>
      <w:r w:rsidRPr="005F5273">
        <w:rPr>
          <w:rFonts w:ascii="Garamond" w:hAnsi="Garamond"/>
          <w:b/>
          <w:sz w:val="24"/>
          <w:szCs w:val="24"/>
        </w:rPr>
        <w:t>PONTIFICIA FACOLT</w:t>
      </w:r>
      <w:r w:rsidRPr="005F5273">
        <w:rPr>
          <w:rFonts w:ascii="Garamond" w:hAnsi="Garamond"/>
          <w:b/>
          <w:caps/>
          <w:sz w:val="24"/>
          <w:szCs w:val="24"/>
        </w:rPr>
        <w:t xml:space="preserve">à </w:t>
      </w:r>
      <w:r w:rsidRPr="005F5273">
        <w:rPr>
          <w:rFonts w:ascii="Garamond" w:hAnsi="Garamond"/>
          <w:b/>
          <w:sz w:val="24"/>
          <w:szCs w:val="24"/>
        </w:rPr>
        <w:t xml:space="preserve">TEOLOGICA DELL’ITALIA MERIDIONALE - </w:t>
      </w:r>
      <w:r w:rsidRPr="005F5273">
        <w:rPr>
          <w:rFonts w:ascii="Garamond" w:hAnsi="Garamond"/>
          <w:b/>
          <w:smallCaps/>
          <w:sz w:val="24"/>
          <w:szCs w:val="24"/>
        </w:rPr>
        <w:t>Napoli</w:t>
      </w:r>
    </w:p>
    <w:p w:rsidR="005F503F" w:rsidRPr="0064062F" w:rsidRDefault="005F503F" w:rsidP="005F503F">
      <w:pPr>
        <w:jc w:val="center"/>
        <w:rPr>
          <w:sz w:val="18"/>
        </w:rPr>
      </w:pPr>
    </w:p>
    <w:p w:rsidR="005F503F" w:rsidRPr="0064062F" w:rsidRDefault="005F503F" w:rsidP="005F503F">
      <w:pPr>
        <w:rPr>
          <w:sz w:val="24"/>
        </w:rPr>
      </w:pPr>
    </w:p>
    <w:p w:rsidR="005F503F" w:rsidRPr="005F5273" w:rsidRDefault="005F503F" w:rsidP="005F503F">
      <w:pPr>
        <w:pStyle w:val="Corpotesto"/>
        <w:rPr>
          <w:rFonts w:ascii="Georgia" w:hAnsi="Georgia"/>
          <w:smallCaps/>
          <w:sz w:val="32"/>
          <w:szCs w:val="32"/>
        </w:rPr>
      </w:pPr>
      <w:r w:rsidRPr="005F5273">
        <w:rPr>
          <w:rFonts w:ascii="Georgia" w:hAnsi="Georgia"/>
          <w:smallCaps/>
          <w:sz w:val="32"/>
          <w:szCs w:val="32"/>
        </w:rPr>
        <w:t xml:space="preserve">Istituto Superiore </w:t>
      </w:r>
      <w:r w:rsidRPr="005F5273">
        <w:rPr>
          <w:rFonts w:ascii="Georgia" w:hAnsi="Georgia"/>
          <w:smallCaps/>
          <w:sz w:val="28"/>
          <w:szCs w:val="28"/>
        </w:rPr>
        <w:t>di</w:t>
      </w:r>
      <w:r w:rsidRPr="005F5273">
        <w:rPr>
          <w:rFonts w:ascii="Georgia" w:hAnsi="Georgia"/>
          <w:smallCaps/>
          <w:sz w:val="32"/>
          <w:szCs w:val="32"/>
        </w:rPr>
        <w:t xml:space="preserve"> </w:t>
      </w:r>
    </w:p>
    <w:p w:rsidR="005F503F" w:rsidRPr="005F5273" w:rsidRDefault="005F503F" w:rsidP="005F503F">
      <w:pPr>
        <w:pStyle w:val="Corpotesto"/>
        <w:rPr>
          <w:rFonts w:ascii="Georgia" w:hAnsi="Georgia"/>
          <w:smallCaps/>
          <w:sz w:val="32"/>
          <w:szCs w:val="32"/>
        </w:rPr>
      </w:pPr>
      <w:r w:rsidRPr="005F5273">
        <w:rPr>
          <w:rFonts w:ascii="Georgia" w:hAnsi="Georgia"/>
          <w:smallCaps/>
          <w:sz w:val="32"/>
          <w:szCs w:val="32"/>
        </w:rPr>
        <w:t>Scienze Religiose</w:t>
      </w:r>
    </w:p>
    <w:p w:rsidR="005F503F" w:rsidRPr="005F5273" w:rsidRDefault="005F503F" w:rsidP="005F503F">
      <w:pPr>
        <w:pStyle w:val="Corpotesto"/>
        <w:rPr>
          <w:rFonts w:ascii="Georgia" w:hAnsi="Georgia"/>
          <w:sz w:val="32"/>
          <w:szCs w:val="32"/>
        </w:rPr>
      </w:pPr>
      <w:proofErr w:type="gramStart"/>
      <w:r w:rsidRPr="005F5273">
        <w:rPr>
          <w:rFonts w:ascii="Georgia" w:hAnsi="Georgia"/>
          <w:smallCaps/>
          <w:sz w:val="32"/>
          <w:szCs w:val="32"/>
        </w:rPr>
        <w:t>“ San</w:t>
      </w:r>
      <w:proofErr w:type="gramEnd"/>
      <w:r w:rsidRPr="005F5273">
        <w:rPr>
          <w:rFonts w:ascii="Georgia" w:hAnsi="Georgia"/>
          <w:smallCaps/>
          <w:sz w:val="32"/>
          <w:szCs w:val="32"/>
        </w:rPr>
        <w:t xml:space="preserve"> Matteo</w:t>
      </w:r>
      <w:r w:rsidRPr="005F5273">
        <w:rPr>
          <w:rFonts w:ascii="Georgia" w:hAnsi="Georgia"/>
          <w:sz w:val="32"/>
          <w:szCs w:val="32"/>
        </w:rPr>
        <w:t>”- S</w:t>
      </w:r>
      <w:r w:rsidRPr="005F5273">
        <w:rPr>
          <w:rFonts w:ascii="Georgia" w:hAnsi="Georgia"/>
          <w:smallCaps/>
          <w:sz w:val="32"/>
          <w:szCs w:val="32"/>
        </w:rPr>
        <w:t>alerno</w:t>
      </w:r>
    </w:p>
    <w:p w:rsidR="005F503F" w:rsidRPr="0064062F" w:rsidRDefault="005F503F" w:rsidP="005F503F">
      <w:pPr>
        <w:pStyle w:val="Corpotesto"/>
        <w:rPr>
          <w:sz w:val="32"/>
        </w:rPr>
      </w:pPr>
    </w:p>
    <w:p w:rsidR="005F503F" w:rsidRPr="0064062F" w:rsidRDefault="005F503F" w:rsidP="005F503F">
      <w:pPr>
        <w:pStyle w:val="Corpotesto"/>
        <w:rPr>
          <w:sz w:val="32"/>
        </w:rPr>
      </w:pPr>
    </w:p>
    <w:p w:rsidR="005F503F" w:rsidRPr="0064062F" w:rsidRDefault="005F503F" w:rsidP="005F503F">
      <w:pPr>
        <w:pStyle w:val="Corpotesto"/>
        <w:rPr>
          <w:sz w:val="32"/>
        </w:rPr>
      </w:pPr>
    </w:p>
    <w:p w:rsidR="005F503F" w:rsidRDefault="005F503F" w:rsidP="005F503F">
      <w:pPr>
        <w:pStyle w:val="Corpotesto"/>
        <w:rPr>
          <w:rFonts w:ascii="Constantia" w:hAnsi="Constantia"/>
          <w:sz w:val="46"/>
          <w:szCs w:val="46"/>
        </w:rPr>
      </w:pPr>
      <w:r>
        <w:rPr>
          <w:rFonts w:ascii="Constantia" w:hAnsi="Constantia"/>
          <w:sz w:val="46"/>
          <w:szCs w:val="46"/>
        </w:rPr>
        <w:t xml:space="preserve">Corso di </w:t>
      </w:r>
    </w:p>
    <w:p w:rsidR="005F503F" w:rsidRPr="005F5273" w:rsidRDefault="005F503F" w:rsidP="005F503F">
      <w:pPr>
        <w:pStyle w:val="Corpotesto"/>
        <w:rPr>
          <w:rFonts w:ascii="Constantia" w:hAnsi="Constantia"/>
          <w:sz w:val="40"/>
          <w:szCs w:val="40"/>
        </w:rPr>
      </w:pPr>
      <w:r w:rsidRPr="005F5273">
        <w:rPr>
          <w:rFonts w:ascii="Constantia" w:hAnsi="Constantia"/>
          <w:sz w:val="46"/>
          <w:szCs w:val="46"/>
        </w:rPr>
        <w:t>LAUREA</w:t>
      </w:r>
      <w:r w:rsidRPr="005F5273">
        <w:rPr>
          <w:rFonts w:ascii="Constantia" w:hAnsi="Constantia"/>
          <w:sz w:val="40"/>
          <w:szCs w:val="40"/>
        </w:rPr>
        <w:t xml:space="preserve"> </w:t>
      </w:r>
      <w:r>
        <w:rPr>
          <w:rFonts w:ascii="Constantia" w:hAnsi="Constantia"/>
          <w:sz w:val="40"/>
          <w:szCs w:val="40"/>
        </w:rPr>
        <w:t>IN</w:t>
      </w:r>
    </w:p>
    <w:p w:rsidR="005F503F" w:rsidRPr="005F5273" w:rsidRDefault="005F503F" w:rsidP="005F503F">
      <w:pPr>
        <w:pStyle w:val="Corpotesto"/>
        <w:rPr>
          <w:rFonts w:ascii="Constantia" w:hAnsi="Constantia"/>
          <w:sz w:val="46"/>
          <w:szCs w:val="46"/>
        </w:rPr>
      </w:pPr>
      <w:r w:rsidRPr="005F5273">
        <w:rPr>
          <w:rFonts w:ascii="Constantia" w:hAnsi="Constantia"/>
          <w:sz w:val="46"/>
          <w:szCs w:val="46"/>
        </w:rPr>
        <w:t>SCIENZE RELIGIOSE</w:t>
      </w:r>
    </w:p>
    <w:p w:rsidR="005F503F" w:rsidRPr="0064062F" w:rsidRDefault="005F503F" w:rsidP="005F503F">
      <w:pPr>
        <w:pStyle w:val="Corpotesto"/>
        <w:rPr>
          <w:sz w:val="46"/>
          <w:szCs w:val="46"/>
        </w:rPr>
      </w:pPr>
    </w:p>
    <w:p w:rsidR="005F503F" w:rsidRPr="0064062F" w:rsidRDefault="005F503F" w:rsidP="005F503F">
      <w:pPr>
        <w:pStyle w:val="Corpotesto"/>
        <w:jc w:val="left"/>
        <w:rPr>
          <w:sz w:val="32"/>
        </w:rPr>
      </w:pPr>
    </w:p>
    <w:p w:rsidR="005F503F" w:rsidRPr="0064062F" w:rsidRDefault="005F503F" w:rsidP="005F503F">
      <w:pPr>
        <w:pStyle w:val="Corpotesto"/>
        <w:rPr>
          <w:sz w:val="32"/>
        </w:rPr>
      </w:pPr>
    </w:p>
    <w:p w:rsidR="005F503F" w:rsidRPr="0064062F" w:rsidRDefault="005F503F" w:rsidP="005F503F">
      <w:pPr>
        <w:pStyle w:val="Corpotesto"/>
        <w:jc w:val="left"/>
        <w:rPr>
          <w:sz w:val="32"/>
        </w:rPr>
      </w:pPr>
    </w:p>
    <w:p w:rsidR="005F503F" w:rsidRPr="0064062F" w:rsidRDefault="005F503F" w:rsidP="005F503F">
      <w:pPr>
        <w:pStyle w:val="Corpotesto"/>
        <w:rPr>
          <w:sz w:val="32"/>
        </w:rPr>
      </w:pPr>
    </w:p>
    <w:p w:rsidR="005F503F" w:rsidRPr="0064062F" w:rsidRDefault="005F503F" w:rsidP="005F503F">
      <w:pPr>
        <w:ind w:right="-366"/>
        <w:jc w:val="center"/>
        <w:rPr>
          <w:b/>
          <w:sz w:val="22"/>
        </w:rPr>
      </w:pPr>
      <w:r w:rsidRPr="0064062F">
        <w:rPr>
          <w:b/>
          <w:sz w:val="22"/>
        </w:rPr>
        <w:t>Via Bastioni, 6 – 84125 SALERNO</w:t>
      </w:r>
    </w:p>
    <w:p w:rsidR="005F503F" w:rsidRPr="0064062F" w:rsidRDefault="005F503F" w:rsidP="005F503F">
      <w:pPr>
        <w:ind w:right="-366"/>
        <w:jc w:val="center"/>
        <w:rPr>
          <w:b/>
          <w:sz w:val="22"/>
        </w:rPr>
      </w:pPr>
      <w:r w:rsidRPr="0064062F">
        <w:rPr>
          <w:b/>
          <w:sz w:val="22"/>
        </w:rPr>
        <w:t>Tel./Fax (089) 238130</w:t>
      </w:r>
    </w:p>
    <w:p w:rsidR="005F503F" w:rsidRPr="00C401C5" w:rsidRDefault="005F503F" w:rsidP="005F503F">
      <w:pPr>
        <w:ind w:right="-366"/>
        <w:jc w:val="center"/>
        <w:rPr>
          <w:b/>
          <w:sz w:val="22"/>
        </w:rPr>
      </w:pPr>
      <w:r w:rsidRPr="00273CDF">
        <w:rPr>
          <w:sz w:val="22"/>
        </w:rPr>
        <w:t>E-mail</w:t>
      </w:r>
      <w:r w:rsidRPr="00C401C5">
        <w:rPr>
          <w:b/>
          <w:sz w:val="22"/>
        </w:rPr>
        <w:t xml:space="preserve">: </w:t>
      </w:r>
      <w:hyperlink r:id="rId5" w:history="1">
        <w:r w:rsidRPr="00C401C5">
          <w:rPr>
            <w:rStyle w:val="Collegamentoipertestuale"/>
            <w:b/>
            <w:sz w:val="22"/>
          </w:rPr>
          <w:t>issrsanmatteo@libero.it</w:t>
        </w:r>
      </w:hyperlink>
    </w:p>
    <w:p w:rsidR="005F503F" w:rsidRDefault="00132B7F" w:rsidP="005F503F">
      <w:pPr>
        <w:ind w:right="-366"/>
        <w:jc w:val="center"/>
      </w:pPr>
      <w:hyperlink r:id="rId6" w:history="1">
        <w:r w:rsidR="005F503F" w:rsidRPr="006B6223">
          <w:rPr>
            <w:rStyle w:val="Collegamentoipertestuale"/>
          </w:rPr>
          <w:t>www.diocesisalerno.it</w:t>
        </w:r>
      </w:hyperlink>
    </w:p>
    <w:p w:rsidR="00C82E65" w:rsidRDefault="00C82E65"/>
    <w:p w:rsidR="005F503F" w:rsidRDefault="005F503F"/>
    <w:p w:rsidR="005F503F" w:rsidRDefault="005F503F" w:rsidP="005F503F">
      <w:pPr>
        <w:jc w:val="center"/>
        <w:rPr>
          <w:b/>
          <w:smallCaps/>
        </w:rPr>
      </w:pPr>
    </w:p>
    <w:p w:rsidR="005F503F" w:rsidRDefault="005F503F" w:rsidP="005F503F">
      <w:pPr>
        <w:jc w:val="center"/>
        <w:rPr>
          <w:b/>
          <w:smallCaps/>
        </w:rPr>
      </w:pPr>
    </w:p>
    <w:p w:rsidR="005F503F" w:rsidRDefault="005F503F" w:rsidP="005F503F">
      <w:pPr>
        <w:jc w:val="center"/>
        <w:rPr>
          <w:b/>
          <w:smallCaps/>
        </w:rPr>
      </w:pPr>
    </w:p>
    <w:p w:rsidR="005F503F" w:rsidRDefault="005F503F" w:rsidP="005F503F">
      <w:pPr>
        <w:jc w:val="center"/>
        <w:rPr>
          <w:b/>
          <w:smallCaps/>
        </w:rPr>
      </w:pPr>
    </w:p>
    <w:p w:rsidR="009A5FB4" w:rsidRDefault="009A5FB4" w:rsidP="005F503F">
      <w:pPr>
        <w:jc w:val="center"/>
        <w:rPr>
          <w:b/>
        </w:rPr>
      </w:pPr>
    </w:p>
    <w:p w:rsidR="005F503F" w:rsidRPr="0064062F" w:rsidRDefault="005F503F" w:rsidP="005F503F">
      <w:pPr>
        <w:jc w:val="center"/>
        <w:rPr>
          <w:rFonts w:ascii="MS Dialog" w:hAnsi="MS Dialog"/>
          <w:b/>
          <w:sz w:val="18"/>
        </w:rPr>
      </w:pPr>
      <w:proofErr w:type="gramStart"/>
      <w:r w:rsidRPr="0064062F">
        <w:rPr>
          <w:b/>
        </w:rPr>
        <w:t>DOCUMENTI  RICHIESTI</w:t>
      </w:r>
      <w:proofErr w:type="gramEnd"/>
      <w:r w:rsidRPr="0064062F">
        <w:rPr>
          <w:b/>
        </w:rPr>
        <w:t xml:space="preserve">  PER  L'ISCRIZIONE</w:t>
      </w:r>
    </w:p>
    <w:p w:rsidR="005F503F" w:rsidRPr="009A5FB4" w:rsidRDefault="009A5FB4" w:rsidP="00070F9E">
      <w:pPr>
        <w:rPr>
          <w:i/>
          <w:sz w:val="24"/>
          <w:szCs w:val="24"/>
        </w:rPr>
      </w:pPr>
      <w:r w:rsidRPr="009A5FB4">
        <w:rPr>
          <w:sz w:val="24"/>
          <w:szCs w:val="24"/>
        </w:rPr>
        <w:t xml:space="preserve">Per lo Studente </w:t>
      </w:r>
      <w:r w:rsidRPr="009879E2">
        <w:rPr>
          <w:b/>
          <w:i/>
          <w:sz w:val="24"/>
          <w:szCs w:val="24"/>
        </w:rPr>
        <w:t>Ordinario:</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bCs/>
          <w:sz w:val="22"/>
          <w:szCs w:val="22"/>
        </w:rPr>
      </w:pPr>
      <w:r>
        <w:rPr>
          <w:bCs/>
        </w:rPr>
        <w:t xml:space="preserve">- </w:t>
      </w:r>
      <w:r w:rsidRPr="005F503F">
        <w:rPr>
          <w:bCs/>
          <w:sz w:val="22"/>
          <w:szCs w:val="22"/>
        </w:rPr>
        <w:t>domanda di immatricolazione su modulo scaricabile dal sito dell’ISSR;</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bCs/>
          <w:sz w:val="22"/>
          <w:szCs w:val="22"/>
        </w:rPr>
        <w:t>- diploma originale di studi medio-superiori, nel caso in cui il documento giaccia altrove bisognerà consegnare la copia autenticata dello stesso insieme alla dichiarazione redatta dall’Ente presso cui è depositato l’atto originale.</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certificato di nascita e residenza in carta semplice e/o autocertificazione;</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lettera di presentazione del Parroco o del Superiore, se religiosi/e;</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tre foto formato tessera</w:t>
      </w:r>
      <w:r w:rsidR="00090262">
        <w:rPr>
          <w:sz w:val="22"/>
          <w:szCs w:val="22"/>
        </w:rPr>
        <w:t xml:space="preserve"> e copia del </w:t>
      </w:r>
      <w:r w:rsidR="00132B7F">
        <w:rPr>
          <w:sz w:val="22"/>
          <w:szCs w:val="22"/>
        </w:rPr>
        <w:t>C.F. e della C.I.;</w:t>
      </w:r>
      <w:bookmarkStart w:id="0" w:name="_GoBack"/>
      <w:bookmarkEnd w:id="0"/>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dichiarazione personale di non essere iscritto ad altri Istituti ecclesiastici o Facoltà teologiche o civili;</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ricevuta di versamento dei diritti amministrativi richiesti;</w:t>
      </w:r>
    </w:p>
    <w:p w:rsidR="005F503F" w:rsidRPr="005F503F" w:rsidRDefault="005F503F" w:rsidP="005F503F">
      <w:pPr>
        <w:pStyle w:val="NormaleWeb"/>
        <w:framePr w:w="5668" w:h="4482" w:hSpace="141" w:wrap="around" w:vAnchor="text" w:hAnchor="page" w:x="9385" w:y="113"/>
        <w:pBdr>
          <w:top w:val="single" w:sz="6" w:space="1" w:color="auto"/>
          <w:left w:val="single" w:sz="6" w:space="1" w:color="auto"/>
          <w:bottom w:val="single" w:sz="6" w:space="1" w:color="auto"/>
          <w:right w:val="single" w:sz="6" w:space="1" w:color="auto"/>
        </w:pBdr>
        <w:tabs>
          <w:tab w:val="left" w:pos="540"/>
        </w:tabs>
        <w:spacing w:before="0" w:beforeAutospacing="0" w:after="0" w:afterAutospacing="0"/>
        <w:jc w:val="both"/>
        <w:rPr>
          <w:sz w:val="22"/>
          <w:szCs w:val="22"/>
        </w:rPr>
      </w:pPr>
      <w:r w:rsidRPr="005F503F">
        <w:rPr>
          <w:sz w:val="22"/>
          <w:szCs w:val="22"/>
        </w:rPr>
        <w:t>- colloquio con il Direttore o un docente da lui incaricato, in cui lo studente dimostri di avere idoneità a frequentare l’Istituto.</w:t>
      </w:r>
    </w:p>
    <w:p w:rsidR="005F503F" w:rsidRPr="0064062F" w:rsidRDefault="005F503F" w:rsidP="005F503F">
      <w:pPr>
        <w:pStyle w:val="Didascalia"/>
        <w:framePr w:w="5668" w:h="4482" w:wrap="around" w:x="9385" w:y="113"/>
        <w:rPr>
          <w:rFonts w:ascii="Times New Roman" w:hAnsi="Times New Roman"/>
          <w:b/>
          <w:i w:val="0"/>
        </w:rPr>
      </w:pPr>
      <w:r w:rsidRPr="0064062F">
        <w:rPr>
          <w:rFonts w:ascii="Times New Roman" w:hAnsi="Times New Roman"/>
          <w:b/>
          <w:i w:val="0"/>
        </w:rPr>
        <w:t>ISCRIZIONE ANNUALE:</w:t>
      </w:r>
    </w:p>
    <w:p w:rsidR="005F503F" w:rsidRPr="0064062F" w:rsidRDefault="005F503F" w:rsidP="005F503F">
      <w:pPr>
        <w:framePr w:w="5668" w:h="4482" w:hSpace="141" w:wrap="around" w:vAnchor="text" w:hAnchor="page" w:x="9385" w:y="113"/>
        <w:pBdr>
          <w:top w:val="single" w:sz="6" w:space="1" w:color="auto"/>
          <w:left w:val="single" w:sz="6" w:space="1" w:color="auto"/>
          <w:bottom w:val="single" w:sz="6" w:space="1" w:color="auto"/>
          <w:right w:val="single" w:sz="6" w:space="1" w:color="auto"/>
        </w:pBdr>
      </w:pPr>
      <w:r>
        <w:t>Per l’anno accademico 2017-18</w:t>
      </w:r>
      <w:r w:rsidRPr="0064062F">
        <w:t xml:space="preserve"> i diritti amministrativi annuali restano così stabiliti:</w:t>
      </w:r>
    </w:p>
    <w:p w:rsidR="005F503F" w:rsidRPr="0064062F" w:rsidRDefault="005F503F" w:rsidP="005F503F">
      <w:pPr>
        <w:framePr w:w="5668" w:h="4482" w:hSpace="141" w:wrap="around" w:vAnchor="text" w:hAnchor="page" w:x="9385" w:y="113"/>
        <w:numPr>
          <w:ilvl w:val="0"/>
          <w:numId w:val="3"/>
        </w:numPr>
        <w:pBdr>
          <w:top w:val="single" w:sz="6" w:space="1" w:color="auto"/>
          <w:left w:val="single" w:sz="6" w:space="1" w:color="auto"/>
          <w:bottom w:val="single" w:sz="6" w:space="1" w:color="auto"/>
          <w:right w:val="single" w:sz="6" w:space="1" w:color="auto"/>
        </w:pBdr>
        <w:rPr>
          <w:i/>
        </w:rPr>
      </w:pPr>
      <w:r>
        <w:rPr>
          <w:i/>
        </w:rPr>
        <w:t>Immatricolazione…</w:t>
      </w:r>
      <w:proofErr w:type="gramStart"/>
      <w:r>
        <w:rPr>
          <w:i/>
        </w:rPr>
        <w:t>…….</w:t>
      </w:r>
      <w:proofErr w:type="gramEnd"/>
      <w:r>
        <w:rPr>
          <w:i/>
        </w:rPr>
        <w:t>.€   6</w:t>
      </w:r>
      <w:r w:rsidRPr="0064062F">
        <w:rPr>
          <w:i/>
        </w:rPr>
        <w:t>0,00</w:t>
      </w:r>
    </w:p>
    <w:p w:rsidR="005F503F" w:rsidRPr="0064062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r>
        <w:rPr>
          <w:i/>
        </w:rPr>
        <w:t>Ordinario…………</w:t>
      </w:r>
      <w:proofErr w:type="gramStart"/>
      <w:r>
        <w:rPr>
          <w:i/>
        </w:rPr>
        <w:t>…….</w:t>
      </w:r>
      <w:proofErr w:type="gramEnd"/>
      <w:r>
        <w:rPr>
          <w:i/>
        </w:rPr>
        <w:t>. € 7</w:t>
      </w:r>
      <w:r w:rsidRPr="0064062F">
        <w:rPr>
          <w:i/>
        </w:rPr>
        <w:t>00,00</w:t>
      </w:r>
    </w:p>
    <w:p w:rsidR="005F503F" w:rsidRPr="0064062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r w:rsidRPr="0064062F">
        <w:rPr>
          <w:i/>
        </w:rPr>
        <w:t>Straordinario……………</w:t>
      </w:r>
      <w:r>
        <w:rPr>
          <w:i/>
        </w:rPr>
        <w:t>€ 7</w:t>
      </w:r>
      <w:r w:rsidRPr="0064062F">
        <w:rPr>
          <w:i/>
        </w:rPr>
        <w:t>00,00</w:t>
      </w:r>
    </w:p>
    <w:p w:rsidR="005F503F" w:rsidRPr="0064062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proofErr w:type="gramStart"/>
      <w:r>
        <w:rPr>
          <w:i/>
        </w:rPr>
        <w:t>Ospite….</w:t>
      </w:r>
      <w:proofErr w:type="gramEnd"/>
      <w:r>
        <w:rPr>
          <w:i/>
        </w:rPr>
        <w:t>………………... € 7</w:t>
      </w:r>
      <w:r w:rsidRPr="0064062F">
        <w:rPr>
          <w:i/>
        </w:rPr>
        <w:t>00,00</w:t>
      </w:r>
    </w:p>
    <w:p w:rsidR="005F503F" w:rsidRPr="0064062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r>
        <w:rPr>
          <w:i/>
        </w:rPr>
        <w:t>Fuori Corso………</w:t>
      </w:r>
      <w:proofErr w:type="gramStart"/>
      <w:r>
        <w:rPr>
          <w:i/>
        </w:rPr>
        <w:t>…….</w:t>
      </w:r>
      <w:proofErr w:type="gramEnd"/>
      <w:r>
        <w:rPr>
          <w:i/>
        </w:rPr>
        <w:t>. € 45</w:t>
      </w:r>
      <w:r w:rsidRPr="0064062F">
        <w:rPr>
          <w:i/>
        </w:rPr>
        <w:t>0,00</w:t>
      </w:r>
    </w:p>
    <w:p w:rsidR="005F503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r w:rsidRPr="0064062F">
        <w:rPr>
          <w:i/>
        </w:rPr>
        <w:t>Uditore……………</w:t>
      </w:r>
      <w:proofErr w:type="gramStart"/>
      <w:r w:rsidRPr="0064062F">
        <w:rPr>
          <w:i/>
        </w:rPr>
        <w:t>…….</w:t>
      </w:r>
      <w:proofErr w:type="gramEnd"/>
      <w:r w:rsidRPr="0064062F">
        <w:rPr>
          <w:i/>
        </w:rPr>
        <w:t>. € 300,00</w:t>
      </w:r>
    </w:p>
    <w:p w:rsidR="005F503F" w:rsidRPr="0064062F" w:rsidRDefault="005F503F" w:rsidP="005F503F">
      <w:pPr>
        <w:framePr w:w="5668" w:h="4482" w:hSpace="141" w:wrap="around" w:vAnchor="text" w:hAnchor="page" w:x="9385" w:y="113"/>
        <w:numPr>
          <w:ilvl w:val="0"/>
          <w:numId w:val="1"/>
        </w:numPr>
        <w:pBdr>
          <w:top w:val="single" w:sz="6" w:space="1" w:color="auto"/>
          <w:left w:val="single" w:sz="6" w:space="1" w:color="auto"/>
          <w:bottom w:val="single" w:sz="6" w:space="1" w:color="auto"/>
          <w:right w:val="single" w:sz="6" w:space="1" w:color="auto"/>
        </w:pBdr>
        <w:rPr>
          <w:i/>
        </w:rPr>
      </w:pPr>
      <w:r>
        <w:rPr>
          <w:i/>
        </w:rPr>
        <w:t>In attesa di grado………</w:t>
      </w:r>
      <w:r w:rsidRPr="0064062F">
        <w:rPr>
          <w:i/>
        </w:rPr>
        <w:t>€ 300,00</w:t>
      </w: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center"/>
        <w:rPr>
          <w:b/>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Default="005F503F" w:rsidP="005F503F">
      <w:pPr>
        <w:jc w:val="both"/>
        <w:rPr>
          <w:color w:val="000000"/>
        </w:rPr>
      </w:pPr>
    </w:p>
    <w:p w:rsidR="005F503F" w:rsidRPr="009A5FB4" w:rsidRDefault="009A5FB4" w:rsidP="005F503F">
      <w:pPr>
        <w:pStyle w:val="NormaleWeb"/>
        <w:tabs>
          <w:tab w:val="left" w:pos="540"/>
        </w:tabs>
        <w:spacing w:before="0" w:beforeAutospacing="0" w:after="0" w:afterAutospacing="0"/>
        <w:jc w:val="both"/>
      </w:pPr>
      <w:r>
        <w:rPr>
          <w:color w:val="000000"/>
        </w:rPr>
        <w:tab/>
      </w:r>
      <w:r w:rsidR="005F503F" w:rsidRPr="009A5FB4">
        <w:rPr>
          <w:color w:val="000000"/>
        </w:rPr>
        <w:t xml:space="preserve">Le </w:t>
      </w:r>
      <w:r w:rsidR="005F503F" w:rsidRPr="009A5FB4">
        <w:rPr>
          <w:bCs/>
        </w:rPr>
        <w:t>Immatricolazioni e iscrizioni si effettuano presso l’Ufficio di segreteria dal lº settembre al 5 novembre, o al giorno non festivo immediatamente successivo. In</w:t>
      </w:r>
      <w:r w:rsidR="005F503F" w:rsidRPr="009A5FB4">
        <w:t xml:space="preserve"> casi particolari il Direttore può autorizzare la ricezione di domande entro e non oltre i dieci giorni lavorativi successivi al termine di scadenza.</w:t>
      </w:r>
    </w:p>
    <w:p w:rsidR="005F503F" w:rsidRPr="009A5FB4" w:rsidRDefault="005F503F" w:rsidP="009A5FB4">
      <w:pPr>
        <w:pBdr>
          <w:bottom w:val="single" w:sz="12" w:space="1" w:color="auto"/>
        </w:pBdr>
        <w:ind w:firstLine="708"/>
        <w:jc w:val="both"/>
        <w:rPr>
          <w:color w:val="000000"/>
          <w:sz w:val="24"/>
          <w:szCs w:val="24"/>
        </w:rPr>
      </w:pPr>
      <w:r w:rsidRPr="009A5FB4">
        <w:rPr>
          <w:color w:val="000000"/>
          <w:sz w:val="24"/>
          <w:szCs w:val="24"/>
        </w:rPr>
        <w:t xml:space="preserve">Per informazioni e iscrizioni, </w:t>
      </w:r>
      <w:smartTag w:uri="urn:schemas-microsoft-com:office:smarttags" w:element="PersonName">
        <w:smartTagPr>
          <w:attr w:name="ProductID" w:val="la Segreteria"/>
        </w:smartTagPr>
        <w:r w:rsidRPr="009A5FB4">
          <w:rPr>
            <w:color w:val="000000"/>
            <w:sz w:val="24"/>
            <w:szCs w:val="24"/>
          </w:rPr>
          <w:t>la Segreteria</w:t>
        </w:r>
      </w:smartTag>
      <w:r w:rsidRPr="009A5FB4">
        <w:rPr>
          <w:color w:val="000000"/>
          <w:sz w:val="24"/>
          <w:szCs w:val="24"/>
        </w:rPr>
        <w:t xml:space="preserve"> dell’Istituto è aperta il Lunedì, Mercoledì e Giovedì dalle ore 16.30 alle ore 19.00. Le lezioni, divise in due semestri, inizieranno </w:t>
      </w:r>
      <w:proofErr w:type="gramStart"/>
      <w:r w:rsidRPr="009A5FB4">
        <w:rPr>
          <w:b/>
          <w:color w:val="000000"/>
          <w:sz w:val="24"/>
          <w:szCs w:val="24"/>
        </w:rPr>
        <w:t>Lunedì</w:t>
      </w:r>
      <w:proofErr w:type="gramEnd"/>
      <w:r w:rsidRPr="009A5FB4">
        <w:rPr>
          <w:b/>
          <w:color w:val="000000"/>
          <w:sz w:val="24"/>
          <w:szCs w:val="24"/>
        </w:rPr>
        <w:t xml:space="preserve"> 0</w:t>
      </w:r>
      <w:r w:rsidR="009941F2">
        <w:rPr>
          <w:b/>
          <w:color w:val="000000"/>
          <w:sz w:val="24"/>
          <w:szCs w:val="24"/>
        </w:rPr>
        <w:t>1</w:t>
      </w:r>
      <w:r w:rsidRPr="009A5FB4">
        <w:rPr>
          <w:b/>
          <w:color w:val="000000"/>
          <w:sz w:val="24"/>
          <w:szCs w:val="24"/>
        </w:rPr>
        <w:t xml:space="preserve"> Ottobre 201</w:t>
      </w:r>
      <w:r w:rsidR="009941F2">
        <w:rPr>
          <w:b/>
          <w:color w:val="000000"/>
          <w:sz w:val="24"/>
          <w:szCs w:val="24"/>
        </w:rPr>
        <w:t>8</w:t>
      </w:r>
      <w:r w:rsidRPr="009A5FB4">
        <w:rPr>
          <w:color w:val="000000"/>
          <w:sz w:val="24"/>
          <w:szCs w:val="24"/>
        </w:rPr>
        <w:t xml:space="preserve"> (12 Settimane a semestre).</w:t>
      </w:r>
    </w:p>
    <w:p w:rsidR="005F503F" w:rsidRPr="005F503F" w:rsidRDefault="005F503F" w:rsidP="005F503F">
      <w:pPr>
        <w:pBdr>
          <w:bottom w:val="single" w:sz="12" w:space="1" w:color="auto"/>
        </w:pBdr>
        <w:jc w:val="both"/>
        <w:rPr>
          <w:color w:val="000000"/>
          <w:sz w:val="22"/>
          <w:szCs w:val="22"/>
        </w:rPr>
      </w:pPr>
    </w:p>
    <w:p w:rsidR="005F503F" w:rsidRDefault="005F503F"/>
    <w:p w:rsidR="00070F9E" w:rsidRPr="007A20B0" w:rsidRDefault="00070F9E" w:rsidP="00070F9E">
      <w:pPr>
        <w:pStyle w:val="NormaleWeb"/>
        <w:tabs>
          <w:tab w:val="left" w:pos="540"/>
        </w:tabs>
        <w:spacing w:before="0" w:beforeAutospacing="0" w:after="0" w:afterAutospacing="0"/>
        <w:jc w:val="both"/>
      </w:pPr>
      <w:r w:rsidRPr="007A20B0">
        <w:t xml:space="preserve">Per l’immatricolazione come studente </w:t>
      </w:r>
      <w:r w:rsidRPr="009879E2">
        <w:rPr>
          <w:b/>
          <w:i/>
        </w:rPr>
        <w:t>straordinario</w:t>
      </w:r>
      <w:r w:rsidRPr="009879E2">
        <w:rPr>
          <w:b/>
        </w:rPr>
        <w:t xml:space="preserve"> </w:t>
      </w:r>
      <w:r w:rsidRPr="007A20B0">
        <w:t>vale quanto sopra a eccezione di quanto segue:</w:t>
      </w:r>
    </w:p>
    <w:p w:rsidR="00070F9E" w:rsidRDefault="00070F9E" w:rsidP="00070F9E">
      <w:pPr>
        <w:pStyle w:val="NormaleWeb"/>
        <w:tabs>
          <w:tab w:val="left" w:pos="540"/>
        </w:tabs>
        <w:spacing w:before="0" w:beforeAutospacing="0" w:after="0" w:afterAutospacing="0"/>
        <w:jc w:val="both"/>
      </w:pPr>
      <w:r w:rsidRPr="007A20B0">
        <w:t>- certificat</w:t>
      </w:r>
      <w:r>
        <w:t>o di titolo di studio posseduto</w:t>
      </w:r>
    </w:p>
    <w:p w:rsidR="009A5FB4" w:rsidRDefault="009A5FB4" w:rsidP="00070F9E">
      <w:pPr>
        <w:pStyle w:val="NormaleWeb"/>
        <w:tabs>
          <w:tab w:val="left" w:pos="540"/>
        </w:tabs>
        <w:spacing w:before="0" w:beforeAutospacing="0" w:after="0" w:afterAutospacing="0"/>
        <w:jc w:val="both"/>
      </w:pPr>
    </w:p>
    <w:p w:rsidR="00070F9E" w:rsidRPr="007A20B0" w:rsidRDefault="00070F9E" w:rsidP="00070F9E">
      <w:pPr>
        <w:pStyle w:val="NormaleWeb"/>
        <w:tabs>
          <w:tab w:val="left" w:pos="540"/>
        </w:tabs>
        <w:spacing w:before="0" w:beforeAutospacing="0" w:after="0" w:afterAutospacing="0"/>
        <w:jc w:val="both"/>
      </w:pPr>
      <w:r w:rsidRPr="007A20B0">
        <w:t xml:space="preserve">Per gli studenti </w:t>
      </w:r>
      <w:r w:rsidRPr="009879E2">
        <w:rPr>
          <w:b/>
          <w:i/>
        </w:rPr>
        <w:t xml:space="preserve">uditori </w:t>
      </w:r>
      <w:r w:rsidRPr="00070F9E">
        <w:t xml:space="preserve">o </w:t>
      </w:r>
      <w:r w:rsidRPr="009879E2">
        <w:rPr>
          <w:b/>
          <w:i/>
        </w:rPr>
        <w:t>ospiti</w:t>
      </w:r>
      <w:r w:rsidRPr="009879E2">
        <w:rPr>
          <w:b/>
        </w:rPr>
        <w:t xml:space="preserve"> </w:t>
      </w:r>
      <w:r w:rsidRPr="007A20B0">
        <w:t xml:space="preserve">è richiesto: </w:t>
      </w:r>
    </w:p>
    <w:p w:rsidR="00070F9E" w:rsidRPr="007A20B0" w:rsidRDefault="00070F9E" w:rsidP="00070F9E">
      <w:pPr>
        <w:pStyle w:val="NormaleWeb"/>
        <w:tabs>
          <w:tab w:val="left" w:pos="540"/>
        </w:tabs>
        <w:spacing w:before="0" w:beforeAutospacing="0" w:after="0" w:afterAutospacing="0"/>
        <w:jc w:val="both"/>
      </w:pPr>
      <w:r w:rsidRPr="007A20B0">
        <w:t xml:space="preserve">- domanda di iscrizione </w:t>
      </w:r>
      <w:r w:rsidRPr="007A20B0">
        <w:rPr>
          <w:bCs/>
        </w:rPr>
        <w:t>su modulo scaricabile dal sito dell’ISSR</w:t>
      </w:r>
      <w:r w:rsidRPr="007A20B0">
        <w:t>;</w:t>
      </w:r>
    </w:p>
    <w:p w:rsidR="00070F9E" w:rsidRPr="007A20B0" w:rsidRDefault="00070F9E" w:rsidP="00070F9E">
      <w:pPr>
        <w:pStyle w:val="NormaleWeb"/>
        <w:tabs>
          <w:tab w:val="left" w:pos="540"/>
        </w:tabs>
        <w:spacing w:before="0" w:beforeAutospacing="0" w:after="0" w:afterAutospacing="0"/>
        <w:jc w:val="both"/>
      </w:pPr>
      <w:r w:rsidRPr="007A20B0">
        <w:t>- elenco dei corsi che si desidera seguire;</w:t>
      </w:r>
    </w:p>
    <w:p w:rsidR="00070F9E" w:rsidRPr="007A20B0" w:rsidRDefault="00070F9E" w:rsidP="00070F9E">
      <w:pPr>
        <w:pStyle w:val="NormaleWeb"/>
        <w:tabs>
          <w:tab w:val="left" w:pos="540"/>
        </w:tabs>
        <w:spacing w:before="0" w:beforeAutospacing="0" w:after="0" w:afterAutospacing="0"/>
        <w:jc w:val="both"/>
      </w:pPr>
      <w:r w:rsidRPr="007A20B0">
        <w:t>- lettera di presentazione del Parroco o del Superiore, se religiosi/e;</w:t>
      </w:r>
    </w:p>
    <w:p w:rsidR="00070F9E" w:rsidRPr="007A20B0" w:rsidRDefault="00070F9E" w:rsidP="00070F9E">
      <w:pPr>
        <w:pStyle w:val="NormaleWeb"/>
        <w:tabs>
          <w:tab w:val="left" w:pos="540"/>
        </w:tabs>
        <w:spacing w:before="0" w:beforeAutospacing="0" w:after="0" w:afterAutospacing="0"/>
        <w:jc w:val="both"/>
      </w:pPr>
      <w:r w:rsidRPr="007A20B0">
        <w:t>- versamento dei relativi diritti amministrativi;</w:t>
      </w:r>
    </w:p>
    <w:p w:rsidR="00070F9E" w:rsidRPr="007A20B0" w:rsidRDefault="00070F9E" w:rsidP="00070F9E">
      <w:pPr>
        <w:pStyle w:val="NormaleWeb"/>
        <w:tabs>
          <w:tab w:val="left" w:pos="540"/>
        </w:tabs>
        <w:spacing w:before="0" w:beforeAutospacing="0" w:after="0" w:afterAutospacing="0"/>
        <w:jc w:val="both"/>
      </w:pPr>
      <w:r w:rsidRPr="007A20B0">
        <w:t>- nulla osta del Direttore, per frequentare i corsi prescelti e, se previsto, sostenere i relativi esami.</w:t>
      </w:r>
    </w:p>
    <w:p w:rsidR="00070F9E" w:rsidRPr="007A20B0" w:rsidRDefault="00070F9E" w:rsidP="00070F9E">
      <w:pPr>
        <w:pStyle w:val="NormaleWeb"/>
        <w:tabs>
          <w:tab w:val="left" w:pos="540"/>
        </w:tabs>
        <w:spacing w:before="0" w:beforeAutospacing="0" w:after="0" w:afterAutospacing="0"/>
        <w:jc w:val="both"/>
      </w:pPr>
      <w:r w:rsidRPr="007A20B0">
        <w:t xml:space="preserve">L’iscrizione va rinnovata entro e non oltre il 31 ottobre di ogni anno. L’iscrizione con pagamento dei relativi diritti amministrativi di mora è consentita entro e non oltre il </w:t>
      </w:r>
      <w:r w:rsidRPr="00070F9E">
        <w:rPr>
          <w:u w:val="single"/>
        </w:rPr>
        <w:t>28 febbraio.</w:t>
      </w:r>
    </w:p>
    <w:p w:rsidR="00070F9E" w:rsidRPr="007A20B0" w:rsidRDefault="00070F9E" w:rsidP="00070F9E">
      <w:pPr>
        <w:pStyle w:val="NormaleWeb"/>
        <w:tabs>
          <w:tab w:val="left" w:pos="540"/>
        </w:tabs>
        <w:spacing w:before="0" w:beforeAutospacing="0" w:after="0" w:afterAutospacing="0"/>
        <w:jc w:val="both"/>
      </w:pPr>
      <w:r w:rsidRPr="007A20B0">
        <w:t>. Per essere ammessi come studenti ordinari al ciclo che conduce alla Laurea Magistrale in Scienze Religiose è necessario essere in possesso della Laurea in Scienze Religiose e presentare:</w:t>
      </w:r>
    </w:p>
    <w:p w:rsidR="00070F9E" w:rsidRPr="007A20B0" w:rsidRDefault="00070F9E" w:rsidP="00070F9E">
      <w:pPr>
        <w:pStyle w:val="NormaleWeb"/>
        <w:tabs>
          <w:tab w:val="left" w:pos="540"/>
        </w:tabs>
        <w:spacing w:before="0" w:beforeAutospacing="0" w:after="0" w:afterAutospacing="0"/>
        <w:jc w:val="both"/>
        <w:rPr>
          <w:bCs/>
        </w:rPr>
      </w:pPr>
      <w:r w:rsidRPr="007A20B0">
        <w:rPr>
          <w:bCs/>
        </w:rPr>
        <w:t>- domanda di immatricolazione su modulo scaricabile dal sito dell’ISSR;</w:t>
      </w:r>
    </w:p>
    <w:p w:rsidR="00070F9E" w:rsidRPr="007A20B0" w:rsidRDefault="00070F9E" w:rsidP="00070F9E">
      <w:pPr>
        <w:pStyle w:val="NormaleWeb"/>
        <w:tabs>
          <w:tab w:val="left" w:pos="540"/>
        </w:tabs>
        <w:spacing w:before="0" w:beforeAutospacing="0" w:after="0" w:afterAutospacing="0"/>
        <w:jc w:val="both"/>
      </w:pPr>
      <w:r w:rsidRPr="007A20B0">
        <w:t>- ricevuta di versamento dei diritti amministrativi richiesti.</w:t>
      </w:r>
    </w:p>
    <w:p w:rsidR="00070F9E" w:rsidRDefault="00070F9E" w:rsidP="00070F9E">
      <w:pPr>
        <w:pStyle w:val="NormaleWeb"/>
        <w:tabs>
          <w:tab w:val="left" w:pos="540"/>
        </w:tabs>
        <w:spacing w:before="0" w:beforeAutospacing="0" w:after="0" w:afterAutospacing="0"/>
        <w:jc w:val="both"/>
      </w:pPr>
      <w:r w:rsidRPr="007A20B0">
        <w:t>Gli studenti fuori corso per poter seguire corsi e sostenere esami dovranno essere regolarmente iscritti al “fuori corso”. L’iscrizione al fuori corso è annuale.</w:t>
      </w:r>
    </w:p>
    <w:p w:rsidR="00070F9E" w:rsidRPr="00070F9E" w:rsidRDefault="00070F9E" w:rsidP="00070F9E">
      <w:pPr>
        <w:pStyle w:val="NormaleWeb"/>
        <w:tabs>
          <w:tab w:val="left" w:pos="540"/>
        </w:tabs>
        <w:spacing w:before="0" w:beforeAutospacing="0" w:after="0" w:afterAutospacing="0"/>
        <w:jc w:val="both"/>
        <w:rPr>
          <w:b/>
        </w:rPr>
      </w:pPr>
    </w:p>
    <w:p w:rsidR="00070F9E" w:rsidRDefault="00070F9E" w:rsidP="009A5FB4">
      <w:pPr>
        <w:pStyle w:val="NormaleWeb"/>
        <w:tabs>
          <w:tab w:val="left" w:pos="540"/>
        </w:tabs>
        <w:spacing w:before="0" w:beforeAutospacing="0" w:after="0" w:afterAutospacing="0"/>
        <w:jc w:val="center"/>
        <w:rPr>
          <w:b/>
        </w:rPr>
      </w:pPr>
      <w:r w:rsidRPr="00070F9E">
        <w:rPr>
          <w:b/>
        </w:rPr>
        <w:t>Passaggi da studente straordinario ad ordinario</w:t>
      </w:r>
    </w:p>
    <w:p w:rsidR="009A5FB4" w:rsidRPr="00070F9E" w:rsidRDefault="009A5FB4" w:rsidP="009A5FB4">
      <w:pPr>
        <w:pStyle w:val="NormaleWeb"/>
        <w:tabs>
          <w:tab w:val="left" w:pos="540"/>
        </w:tabs>
        <w:spacing w:before="0" w:beforeAutospacing="0" w:after="0" w:afterAutospacing="0"/>
        <w:jc w:val="center"/>
      </w:pPr>
    </w:p>
    <w:p w:rsidR="00070F9E" w:rsidRPr="00070F9E" w:rsidRDefault="00070F9E" w:rsidP="00070F9E">
      <w:pPr>
        <w:pStyle w:val="NormaleWeb"/>
        <w:tabs>
          <w:tab w:val="left" w:pos="540"/>
        </w:tabs>
        <w:spacing w:before="0" w:beforeAutospacing="0" w:after="0" w:afterAutospacing="0"/>
        <w:jc w:val="both"/>
      </w:pPr>
      <w:r w:rsidRPr="00070F9E">
        <w:t xml:space="preserve">1. Lo studente straordinario qualora entrasse in possesso, </w:t>
      </w:r>
      <w:r w:rsidRPr="00070F9E">
        <w:rPr>
          <w:i/>
        </w:rPr>
        <w:t>in itinere</w:t>
      </w:r>
      <w:r w:rsidRPr="00070F9E">
        <w:t>, delle condizioni previste per l’iscrizione come studente ordinario, deve farne richiesta con domanda scritta al Consiglio d’Istituto che, verificata l’esistenza delle condizioni necessarie, ne darà comunicazione ufficiale allo studente. Lo stesso dovrà procedere alla nuova immatricolazione secondo quanto previsto dall’art. 4</w:t>
      </w:r>
    </w:p>
    <w:p w:rsidR="00070F9E" w:rsidRPr="00070F9E" w:rsidRDefault="00070F9E" w:rsidP="00070F9E">
      <w:pPr>
        <w:pStyle w:val="NormaleWeb"/>
        <w:tabs>
          <w:tab w:val="left" w:pos="540"/>
        </w:tabs>
        <w:spacing w:before="0" w:beforeAutospacing="0" w:after="0" w:afterAutospacing="0"/>
        <w:jc w:val="both"/>
      </w:pPr>
      <w:smartTag w:uri="urn:schemas-microsoft-com:office:smarttags" w:element="metricconverter">
        <w:smartTagPr>
          <w:attr w:name="ProductID" w:val="2. In"/>
        </w:smartTagPr>
        <w:r w:rsidRPr="00070F9E">
          <w:t>2. In</w:t>
        </w:r>
      </w:smartTag>
      <w:r w:rsidRPr="00070F9E">
        <w:t xml:space="preserve"> ogni caso sarà richiesta la frequenza di almeno 1 anno di corso come studente ordinario.</w:t>
      </w:r>
    </w:p>
    <w:p w:rsidR="00070F9E" w:rsidRDefault="00070F9E" w:rsidP="00070F9E">
      <w:pPr>
        <w:pStyle w:val="NormaleWeb"/>
        <w:tabs>
          <w:tab w:val="left" w:pos="540"/>
        </w:tabs>
        <w:spacing w:before="0" w:beforeAutospacing="0" w:after="0" w:afterAutospacing="0"/>
        <w:jc w:val="both"/>
      </w:pPr>
    </w:p>
    <w:p w:rsidR="009879E2" w:rsidRPr="00070F9E" w:rsidRDefault="009879E2" w:rsidP="00070F9E">
      <w:pPr>
        <w:pStyle w:val="NormaleWeb"/>
        <w:tabs>
          <w:tab w:val="left" w:pos="540"/>
        </w:tabs>
        <w:spacing w:before="0" w:beforeAutospacing="0" w:after="0" w:afterAutospacing="0"/>
        <w:jc w:val="both"/>
      </w:pPr>
    </w:p>
    <w:p w:rsidR="00070F9E" w:rsidRDefault="00070F9E" w:rsidP="009A5FB4">
      <w:pPr>
        <w:pStyle w:val="Titolo1"/>
        <w:jc w:val="center"/>
        <w:rPr>
          <w:rFonts w:ascii="Times New Roman" w:hAnsi="Times New Roman"/>
          <w:sz w:val="24"/>
          <w:szCs w:val="24"/>
        </w:rPr>
      </w:pPr>
      <w:r w:rsidRPr="00070F9E">
        <w:rPr>
          <w:rFonts w:ascii="Times New Roman" w:hAnsi="Times New Roman"/>
          <w:sz w:val="24"/>
          <w:szCs w:val="24"/>
        </w:rPr>
        <w:t>Riconoscimento degli studi compiuti altrove</w:t>
      </w:r>
    </w:p>
    <w:p w:rsidR="009A5FB4" w:rsidRPr="009A5FB4" w:rsidRDefault="009A5FB4" w:rsidP="009A5FB4"/>
    <w:p w:rsidR="00070F9E" w:rsidRPr="00070F9E" w:rsidRDefault="00070F9E" w:rsidP="00070F9E">
      <w:pPr>
        <w:jc w:val="both"/>
        <w:rPr>
          <w:sz w:val="24"/>
          <w:szCs w:val="24"/>
        </w:rPr>
      </w:pPr>
      <w:r w:rsidRPr="00070F9E">
        <w:rPr>
          <w:sz w:val="24"/>
          <w:szCs w:val="24"/>
        </w:rPr>
        <w:t>1 Gli studenti provenienti da ISSR, eretti accademicamente dalla CEC, o da Istituti universitari ecclesiastici o statali, possono chiedere, presentando la relativa documentazione, il riconoscimento degli studi compiuti presso i predetti istituti e la omologazione e/o convalida degli esami sostenuti.</w:t>
      </w:r>
    </w:p>
    <w:p w:rsidR="00070F9E" w:rsidRPr="00070F9E" w:rsidRDefault="00070F9E" w:rsidP="00070F9E">
      <w:pPr>
        <w:jc w:val="both"/>
        <w:rPr>
          <w:sz w:val="24"/>
          <w:szCs w:val="24"/>
        </w:rPr>
      </w:pPr>
      <w:r w:rsidRPr="00070F9E">
        <w:rPr>
          <w:sz w:val="24"/>
          <w:szCs w:val="24"/>
        </w:rPr>
        <w:t xml:space="preserve">2 </w:t>
      </w:r>
      <w:r>
        <w:rPr>
          <w:sz w:val="24"/>
          <w:szCs w:val="24"/>
        </w:rPr>
        <w:t xml:space="preserve"> </w:t>
      </w:r>
      <w:r w:rsidRPr="00070F9E">
        <w:rPr>
          <w:sz w:val="24"/>
          <w:szCs w:val="24"/>
        </w:rPr>
        <w:t>Le istanze per la omologazione e/o convalida degli esami dovranno essere indirizzate al Direttore e saranno valutate dall’apposita Commissione di riconoscimento e omologazione nominata ogni tre anni dal Consiglio d’Istituto, formata da un docente dell’ISSR, dal Segretario e dal Direttore che la presiede, attenendosi ai criteri indicati dalla Facoltà in conformità alle normative emanate dalla CEC.</w:t>
      </w:r>
    </w:p>
    <w:p w:rsidR="00070F9E" w:rsidRPr="00070F9E" w:rsidRDefault="00070F9E" w:rsidP="00070F9E">
      <w:pPr>
        <w:jc w:val="both"/>
        <w:rPr>
          <w:sz w:val="24"/>
          <w:szCs w:val="24"/>
        </w:rPr>
      </w:pPr>
      <w:r w:rsidRPr="00070F9E">
        <w:rPr>
          <w:sz w:val="24"/>
          <w:szCs w:val="24"/>
        </w:rPr>
        <w:t>3. Per la richiesta di omologazione e/o convalida degli esami, per ciascun esame va inoltre allegato a cura dello studente richiedente:</w:t>
      </w:r>
    </w:p>
    <w:p w:rsidR="00070F9E" w:rsidRPr="00070F9E" w:rsidRDefault="00070F9E" w:rsidP="00070F9E">
      <w:pPr>
        <w:jc w:val="both"/>
        <w:rPr>
          <w:sz w:val="24"/>
          <w:szCs w:val="24"/>
        </w:rPr>
      </w:pPr>
      <w:r w:rsidRPr="00070F9E">
        <w:rPr>
          <w:sz w:val="24"/>
          <w:szCs w:val="24"/>
        </w:rPr>
        <w:t>a. programma del corso seguito risultante dai programmi ufficiali dell’Istituto di provenienza;</w:t>
      </w:r>
    </w:p>
    <w:p w:rsidR="00070F9E" w:rsidRPr="00070F9E" w:rsidRDefault="00070F9E" w:rsidP="00070F9E">
      <w:pPr>
        <w:jc w:val="both"/>
        <w:rPr>
          <w:sz w:val="24"/>
          <w:szCs w:val="24"/>
        </w:rPr>
      </w:pPr>
      <w:r w:rsidRPr="00070F9E">
        <w:rPr>
          <w:sz w:val="24"/>
          <w:szCs w:val="24"/>
        </w:rPr>
        <w:t>b. certificato rilasciato dalla segreteria dell’Istituto di provenienza in data non anteriore a tre mesi dalla presentazione, indicante il numero di crediti assegnati al corso, la data e la votazione della prova d’esame, nome del docente e testi utilizzati.</w:t>
      </w:r>
    </w:p>
    <w:p w:rsidR="00070F9E" w:rsidRPr="00070F9E" w:rsidRDefault="00070F9E" w:rsidP="00070F9E">
      <w:pPr>
        <w:jc w:val="both"/>
        <w:rPr>
          <w:sz w:val="24"/>
          <w:szCs w:val="24"/>
        </w:rPr>
      </w:pPr>
      <w:r w:rsidRPr="00070F9E">
        <w:rPr>
          <w:sz w:val="24"/>
          <w:szCs w:val="24"/>
        </w:rPr>
        <w:t>4. L’esito della richiesta di convalida è comunicato a mezzo avviso posto all’albo dell’ISSR entro il mese di novembre. Agli esami convalidati è attribuita una valutazione in ECTS-CFU.</w:t>
      </w:r>
    </w:p>
    <w:p w:rsidR="00070F9E" w:rsidRDefault="00070F9E" w:rsidP="00070F9E">
      <w:pPr>
        <w:pStyle w:val="NormaleWeb"/>
        <w:tabs>
          <w:tab w:val="left" w:pos="540"/>
        </w:tabs>
        <w:spacing w:before="0" w:beforeAutospacing="0" w:after="0" w:afterAutospacing="0"/>
        <w:jc w:val="both"/>
      </w:pPr>
      <w:r w:rsidRPr="00070F9E">
        <w:t>5. La richiesta di convalida non esime dall’obbligo di frequenza del corso per il quale viene chiesta fino a quando non interviene la decisione definitiva</w:t>
      </w:r>
      <w:r w:rsidR="009A5FB4">
        <w:t>.</w:t>
      </w:r>
    </w:p>
    <w:p w:rsidR="004615F9" w:rsidRDefault="004615F9" w:rsidP="00070F9E">
      <w:pPr>
        <w:pStyle w:val="NormaleWeb"/>
        <w:tabs>
          <w:tab w:val="left" w:pos="540"/>
        </w:tabs>
        <w:spacing w:before="0" w:beforeAutospacing="0" w:after="0" w:afterAutospacing="0"/>
        <w:jc w:val="both"/>
      </w:pPr>
    </w:p>
    <w:p w:rsidR="004615F9" w:rsidRPr="007A20B0" w:rsidRDefault="004615F9" w:rsidP="004615F9">
      <w:pPr>
        <w:pStyle w:val="NormaleWeb"/>
        <w:tabs>
          <w:tab w:val="left" w:pos="540"/>
        </w:tabs>
        <w:spacing w:before="0" w:beforeAutospacing="0" w:after="0" w:afterAutospacing="0"/>
        <w:jc w:val="center"/>
      </w:pPr>
      <w:r w:rsidRPr="007A20B0">
        <w:rPr>
          <w:b/>
        </w:rPr>
        <w:t>Propedeuticità esami primo anno</w:t>
      </w:r>
    </w:p>
    <w:p w:rsidR="004615F9" w:rsidRPr="007A20B0" w:rsidRDefault="004615F9" w:rsidP="004615F9">
      <w:pPr>
        <w:pStyle w:val="NormaleWeb"/>
        <w:tabs>
          <w:tab w:val="left" w:pos="540"/>
        </w:tabs>
        <w:spacing w:before="0" w:beforeAutospacing="0" w:after="0" w:afterAutospacing="0"/>
        <w:jc w:val="both"/>
      </w:pPr>
      <w:r w:rsidRPr="007A20B0">
        <w:t xml:space="preserve">Gli insegnamenti di Teologia morale fondamentale e </w:t>
      </w:r>
      <w:r>
        <w:t>quelli introduttivi del</w:t>
      </w:r>
      <w:r w:rsidRPr="007A20B0">
        <w:t xml:space="preserve"> primo anno hanno carattere propedeutico rispetto agli altri insegnamenti di teologia morale</w:t>
      </w:r>
      <w:r>
        <w:t>, biblica</w:t>
      </w:r>
      <w:r w:rsidRPr="007A20B0">
        <w:t xml:space="preserve"> e dogmatica. </w:t>
      </w:r>
    </w:p>
    <w:p w:rsidR="004615F9" w:rsidRPr="007A20B0" w:rsidRDefault="004615F9" w:rsidP="004615F9">
      <w:pPr>
        <w:pStyle w:val="NormaleWeb"/>
        <w:tabs>
          <w:tab w:val="left" w:pos="540"/>
        </w:tabs>
        <w:spacing w:before="0" w:beforeAutospacing="0" w:after="0" w:afterAutospacing="0"/>
        <w:jc w:val="both"/>
      </w:pPr>
    </w:p>
    <w:p w:rsidR="009A5FB4" w:rsidRDefault="009A5FB4" w:rsidP="00070F9E">
      <w:pPr>
        <w:pStyle w:val="NormaleWeb"/>
        <w:tabs>
          <w:tab w:val="left" w:pos="540"/>
        </w:tabs>
        <w:spacing w:before="0" w:beforeAutospacing="0" w:after="0" w:afterAutospacing="0"/>
        <w:jc w:val="both"/>
      </w:pPr>
    </w:p>
    <w:p w:rsidR="00070F9E" w:rsidRDefault="00070F9E" w:rsidP="009A5FB4">
      <w:pPr>
        <w:pStyle w:val="NormaleWeb"/>
        <w:tabs>
          <w:tab w:val="left" w:pos="540"/>
        </w:tabs>
        <w:spacing w:before="0" w:beforeAutospacing="0" w:after="0" w:afterAutospacing="0"/>
        <w:jc w:val="center"/>
        <w:rPr>
          <w:b/>
          <w:bCs/>
        </w:rPr>
      </w:pPr>
      <w:r w:rsidRPr="00070F9E">
        <w:rPr>
          <w:b/>
          <w:bCs/>
        </w:rPr>
        <w:t>Decadenza dagli studi</w:t>
      </w:r>
    </w:p>
    <w:p w:rsidR="009A5FB4" w:rsidRPr="00070F9E" w:rsidRDefault="009A5FB4" w:rsidP="00070F9E">
      <w:pPr>
        <w:pStyle w:val="NormaleWeb"/>
        <w:tabs>
          <w:tab w:val="left" w:pos="540"/>
        </w:tabs>
        <w:spacing w:before="0" w:beforeAutospacing="0" w:after="0" w:afterAutospacing="0"/>
        <w:jc w:val="both"/>
        <w:rPr>
          <w:b/>
          <w:bCs/>
        </w:rPr>
      </w:pPr>
    </w:p>
    <w:p w:rsidR="00070F9E" w:rsidRPr="00070F9E" w:rsidRDefault="00070F9E" w:rsidP="00070F9E">
      <w:pPr>
        <w:widowControl w:val="0"/>
        <w:jc w:val="both"/>
        <w:rPr>
          <w:rFonts w:ascii="Arial" w:hAnsi="Arial" w:cs="Arial"/>
          <w:sz w:val="24"/>
          <w:szCs w:val="24"/>
        </w:rPr>
      </w:pPr>
      <w:r w:rsidRPr="00070F9E">
        <w:rPr>
          <w:sz w:val="24"/>
          <w:szCs w:val="24"/>
        </w:rPr>
        <w:t xml:space="preserve">Chi non rinnova l’iscrizione annualmente è considerato decaduto dagli studi. Per riprendere gli studi è necessario rinnovare l’iscrizione e </w:t>
      </w:r>
      <w:r w:rsidRPr="00070F9E">
        <w:rPr>
          <w:sz w:val="24"/>
          <w:szCs w:val="24"/>
        </w:rPr>
        <w:lastRenderedPageBreak/>
        <w:t>pagare le relative tasse per ogni anno trascorso</w:t>
      </w:r>
      <w:r w:rsidRPr="00070F9E">
        <w:rPr>
          <w:iCs/>
          <w:sz w:val="24"/>
          <w:szCs w:val="24"/>
        </w:rPr>
        <w:t>.</w:t>
      </w:r>
      <w:r w:rsidRPr="00070F9E">
        <w:rPr>
          <w:rFonts w:ascii="Arial" w:hAnsi="Arial" w:cs="Arial"/>
          <w:sz w:val="24"/>
          <w:szCs w:val="24"/>
        </w:rPr>
        <w:t xml:space="preserve"> </w:t>
      </w:r>
    </w:p>
    <w:p w:rsidR="00070F9E" w:rsidRPr="00070F9E" w:rsidRDefault="00070F9E" w:rsidP="00070F9E">
      <w:pPr>
        <w:widowControl w:val="0"/>
        <w:jc w:val="both"/>
        <w:rPr>
          <w:sz w:val="24"/>
          <w:szCs w:val="24"/>
        </w:rPr>
      </w:pPr>
      <w:r w:rsidRPr="00070F9E">
        <w:rPr>
          <w:sz w:val="24"/>
          <w:szCs w:val="24"/>
        </w:rPr>
        <w:t xml:space="preserve">Trascorsi </w:t>
      </w:r>
      <w:r w:rsidRPr="00070F9E">
        <w:rPr>
          <w:sz w:val="24"/>
          <w:szCs w:val="24"/>
          <w:u w:val="single"/>
        </w:rPr>
        <w:t>6 anni</w:t>
      </w:r>
      <w:r w:rsidRPr="00070F9E">
        <w:rPr>
          <w:sz w:val="24"/>
          <w:szCs w:val="24"/>
        </w:rPr>
        <w:t xml:space="preserve"> dall’ultima iscrizione al Triennio per la </w:t>
      </w:r>
      <w:r w:rsidRPr="00070F9E">
        <w:rPr>
          <w:i/>
          <w:iCs/>
          <w:sz w:val="24"/>
          <w:szCs w:val="24"/>
        </w:rPr>
        <w:t>Laurea in Scienze Religiose</w:t>
      </w:r>
      <w:r w:rsidRPr="00070F9E">
        <w:rPr>
          <w:sz w:val="24"/>
          <w:szCs w:val="24"/>
        </w:rPr>
        <w:t xml:space="preserve">, e </w:t>
      </w:r>
      <w:r w:rsidRPr="00070F9E">
        <w:rPr>
          <w:sz w:val="24"/>
          <w:szCs w:val="24"/>
          <w:u w:val="single"/>
        </w:rPr>
        <w:t>4 anni</w:t>
      </w:r>
      <w:r w:rsidRPr="00070F9E">
        <w:rPr>
          <w:sz w:val="24"/>
          <w:szCs w:val="24"/>
        </w:rPr>
        <w:t xml:space="preserve"> dall’ultima iscrizione al biennio per la </w:t>
      </w:r>
      <w:r w:rsidRPr="00070F9E">
        <w:rPr>
          <w:i/>
          <w:iCs/>
          <w:sz w:val="24"/>
          <w:szCs w:val="24"/>
        </w:rPr>
        <w:t>Laurea Magistrale in Scienze Religiose</w:t>
      </w:r>
      <w:r w:rsidRPr="00070F9E">
        <w:rPr>
          <w:sz w:val="24"/>
          <w:szCs w:val="24"/>
        </w:rPr>
        <w:t>, viene considerato scaduto il periodo di validità degli esami sostenuti</w:t>
      </w:r>
    </w:p>
    <w:p w:rsidR="00070F9E" w:rsidRDefault="00070F9E" w:rsidP="009A5FB4">
      <w:pPr>
        <w:pStyle w:val="Titolo5"/>
        <w:spacing w:after="0"/>
        <w:jc w:val="center"/>
        <w:rPr>
          <w:bCs w:val="0"/>
          <w:i w:val="0"/>
          <w:sz w:val="24"/>
          <w:szCs w:val="24"/>
        </w:rPr>
      </w:pPr>
      <w:r w:rsidRPr="00070F9E">
        <w:rPr>
          <w:sz w:val="24"/>
          <w:szCs w:val="24"/>
        </w:rPr>
        <w:br/>
      </w:r>
      <w:r w:rsidRPr="00070F9E">
        <w:rPr>
          <w:bCs w:val="0"/>
          <w:i w:val="0"/>
          <w:sz w:val="24"/>
          <w:szCs w:val="24"/>
        </w:rPr>
        <w:t>Gli esami</w:t>
      </w:r>
    </w:p>
    <w:p w:rsidR="009A5FB4" w:rsidRPr="009A5FB4" w:rsidRDefault="009A5FB4" w:rsidP="009A5FB4"/>
    <w:p w:rsidR="00070F9E" w:rsidRPr="00070F9E" w:rsidRDefault="00070F9E" w:rsidP="00070F9E">
      <w:pPr>
        <w:jc w:val="both"/>
        <w:rPr>
          <w:sz w:val="24"/>
          <w:szCs w:val="24"/>
        </w:rPr>
      </w:pPr>
      <w:r w:rsidRPr="00070F9E">
        <w:rPr>
          <w:sz w:val="24"/>
          <w:szCs w:val="24"/>
        </w:rPr>
        <w:t>1 Tutti gli insegnamenti impartiti presso l’Istituto, sia fondamentali che di indirizzo o opzionali, seminari, laboratori, tirocini, si concludono con una prova d’esame. Tale prova intende verificare le conoscenze, la capacità espositiva e critica e la competenza acquisita dal candidato nella disciplina studiata.</w:t>
      </w:r>
    </w:p>
    <w:p w:rsidR="00070F9E" w:rsidRPr="00070F9E" w:rsidRDefault="00070F9E" w:rsidP="00070F9E">
      <w:pPr>
        <w:jc w:val="both"/>
        <w:rPr>
          <w:sz w:val="24"/>
          <w:szCs w:val="24"/>
        </w:rPr>
      </w:pPr>
      <w:r w:rsidRPr="00070F9E">
        <w:rPr>
          <w:sz w:val="24"/>
          <w:szCs w:val="24"/>
        </w:rPr>
        <w:t>2 Le prove d’esame nelle singole discipline possono essere orali o scritte a discrezione del docente, tenuto anche conto dell’interesse degli studenti.</w:t>
      </w:r>
    </w:p>
    <w:p w:rsidR="00070F9E" w:rsidRPr="00070F9E" w:rsidRDefault="00070F9E" w:rsidP="00070F9E">
      <w:pPr>
        <w:jc w:val="both"/>
        <w:rPr>
          <w:sz w:val="24"/>
          <w:szCs w:val="24"/>
        </w:rPr>
      </w:pPr>
      <w:r w:rsidRPr="00070F9E">
        <w:rPr>
          <w:sz w:val="24"/>
          <w:szCs w:val="24"/>
        </w:rPr>
        <w:t xml:space="preserve">3 L’esaminatore competente per ogni disciplina è il docente della stessa. In caso di legittimo impedimento il Direttore può designare un altro docente dell’Istituto o una Commissione. </w:t>
      </w:r>
    </w:p>
    <w:p w:rsidR="00070F9E" w:rsidRPr="00070F9E" w:rsidRDefault="00070F9E" w:rsidP="00070F9E">
      <w:pPr>
        <w:jc w:val="both"/>
        <w:rPr>
          <w:sz w:val="24"/>
          <w:szCs w:val="24"/>
        </w:rPr>
      </w:pPr>
      <w:r w:rsidRPr="00070F9E">
        <w:rPr>
          <w:sz w:val="24"/>
          <w:szCs w:val="24"/>
        </w:rPr>
        <w:t>4 Sono ammessi a sostenere la prova d’esame soltanto gli studenti che risultano ad essa regolarmente iscritti ed abbiamo partecipato ad almeno due terzi delle ore di lezione assegnate alla relativa disciplina, seminario o laboratorio.</w:t>
      </w:r>
    </w:p>
    <w:p w:rsidR="00070F9E" w:rsidRPr="00070F9E" w:rsidRDefault="00070F9E" w:rsidP="00070F9E">
      <w:pPr>
        <w:jc w:val="both"/>
        <w:rPr>
          <w:sz w:val="24"/>
          <w:szCs w:val="24"/>
        </w:rPr>
      </w:pPr>
      <w:r w:rsidRPr="00070F9E">
        <w:rPr>
          <w:sz w:val="24"/>
          <w:szCs w:val="24"/>
        </w:rPr>
        <w:t xml:space="preserve">5 Le prove d’esame sono pubbliche e si sostengono esclusivamente nelle aule o nei locali dell’Istituto. </w:t>
      </w:r>
    </w:p>
    <w:p w:rsidR="00070F9E" w:rsidRPr="00070F9E" w:rsidRDefault="00070F9E" w:rsidP="00070F9E">
      <w:pPr>
        <w:pStyle w:val="NormaleWeb"/>
        <w:tabs>
          <w:tab w:val="left" w:pos="540"/>
        </w:tabs>
        <w:spacing w:before="0" w:beforeAutospacing="0" w:after="0" w:afterAutospacing="0"/>
      </w:pPr>
    </w:p>
    <w:p w:rsidR="00070F9E" w:rsidRDefault="00070F9E" w:rsidP="009A5FB4">
      <w:pPr>
        <w:pStyle w:val="NormaleWeb"/>
        <w:tabs>
          <w:tab w:val="left" w:pos="540"/>
        </w:tabs>
        <w:spacing w:before="0" w:beforeAutospacing="0" w:after="0" w:afterAutospacing="0"/>
        <w:jc w:val="center"/>
        <w:rPr>
          <w:b/>
          <w:bCs/>
        </w:rPr>
      </w:pPr>
      <w:r w:rsidRPr="007A20B0">
        <w:rPr>
          <w:b/>
          <w:bCs/>
        </w:rPr>
        <w:t>Sessioni d’esame e consegna statini</w:t>
      </w:r>
    </w:p>
    <w:p w:rsidR="009A5FB4" w:rsidRPr="007A20B0" w:rsidRDefault="009A5FB4" w:rsidP="009A5FB4">
      <w:pPr>
        <w:pStyle w:val="NormaleWeb"/>
        <w:tabs>
          <w:tab w:val="left" w:pos="540"/>
        </w:tabs>
        <w:spacing w:before="0" w:beforeAutospacing="0" w:after="0" w:afterAutospacing="0"/>
        <w:jc w:val="center"/>
      </w:pPr>
    </w:p>
    <w:p w:rsidR="00070F9E" w:rsidRDefault="00070F9E" w:rsidP="00070F9E">
      <w:pPr>
        <w:pStyle w:val="NormaleWeb"/>
        <w:tabs>
          <w:tab w:val="left" w:pos="540"/>
        </w:tabs>
        <w:spacing w:before="0" w:beforeAutospacing="0" w:after="0" w:afterAutospacing="0"/>
        <w:jc w:val="both"/>
      </w:pPr>
      <w:r w:rsidRPr="007A20B0">
        <w:t xml:space="preserve">1. Per ogni anno accademico sono previste tre sessioni di esame nei mesi di febbraio, giugno/luglio e settembre. Per ciascuna sessione sono previsti due appelli distanziati di almeno una settimana l’uno dall’altro. </w:t>
      </w:r>
    </w:p>
    <w:p w:rsidR="00070F9E" w:rsidRPr="007A20B0" w:rsidRDefault="00070F9E" w:rsidP="00070F9E">
      <w:pPr>
        <w:pStyle w:val="NormaleWeb"/>
        <w:tabs>
          <w:tab w:val="left" w:pos="540"/>
        </w:tabs>
        <w:spacing w:before="0" w:beforeAutospacing="0" w:after="0" w:afterAutospacing="0"/>
        <w:jc w:val="both"/>
      </w:pPr>
      <w:r w:rsidRPr="007A20B0">
        <w:t>2. Per sostenere gli esami lo studente dovrà prenotarsi presso l’Ufficio di segreteria consegnando gli statini debitamente compilati. L’assenza ingiustificata comporta la perdita del diritto a sostenere l</w:t>
      </w:r>
      <w:r>
        <w:t xml:space="preserve">’esame nella stessa sessione e </w:t>
      </w:r>
      <w:r w:rsidRPr="007A20B0">
        <w:t>un’ammenda definita dal Consiglio per gli Affari Economici.</w:t>
      </w:r>
    </w:p>
    <w:p w:rsidR="00070F9E" w:rsidRPr="007A20B0" w:rsidRDefault="00070F9E" w:rsidP="00070F9E">
      <w:pPr>
        <w:pStyle w:val="NormaleWeb"/>
        <w:tabs>
          <w:tab w:val="left" w:pos="540"/>
        </w:tabs>
        <w:spacing w:before="0" w:beforeAutospacing="0" w:after="0" w:afterAutospacing="0"/>
        <w:jc w:val="both"/>
      </w:pPr>
      <w:r w:rsidRPr="007A20B0">
        <w:t>3. Non sono ammessi spostamenti da un appello all’altro.</w:t>
      </w:r>
    </w:p>
    <w:p w:rsidR="00070F9E" w:rsidRPr="007A20B0" w:rsidRDefault="00070F9E" w:rsidP="00070F9E">
      <w:pPr>
        <w:pStyle w:val="NormaleWeb"/>
        <w:tabs>
          <w:tab w:val="left" w:pos="540"/>
        </w:tabs>
        <w:spacing w:before="0" w:beforeAutospacing="0" w:after="0" w:afterAutospacing="0"/>
        <w:jc w:val="both"/>
      </w:pPr>
      <w:r w:rsidRPr="007A20B0">
        <w:t xml:space="preserve">4. Esami in materie correlate a corsi propedeutici potranno essere sostenuti solo se sono stati già superati gli esami dei relativi corsi propedeutici. </w:t>
      </w:r>
    </w:p>
    <w:p w:rsidR="00070F9E" w:rsidRPr="00070F9E" w:rsidRDefault="00070F9E" w:rsidP="00070F9E">
      <w:pPr>
        <w:jc w:val="both"/>
        <w:rPr>
          <w:sz w:val="24"/>
          <w:szCs w:val="24"/>
        </w:rPr>
      </w:pPr>
      <w:r w:rsidRPr="007A20B0">
        <w:t xml:space="preserve">5. </w:t>
      </w:r>
      <w:r w:rsidRPr="00070F9E">
        <w:rPr>
          <w:sz w:val="24"/>
          <w:szCs w:val="24"/>
        </w:rPr>
        <w:t>Appelli straordinari di esame sono deliberati per giusta causa dal Consiglio d’Istituto e vanno collocati in orari che non interferiscano con lo svolgimento delle lezioni.</w:t>
      </w:r>
    </w:p>
    <w:p w:rsidR="00070F9E" w:rsidRDefault="00070F9E" w:rsidP="00070F9E">
      <w:pPr>
        <w:pStyle w:val="NormaleWeb"/>
        <w:tabs>
          <w:tab w:val="left" w:pos="540"/>
        </w:tabs>
        <w:spacing w:before="0" w:beforeAutospacing="0" w:after="0" w:afterAutospacing="0"/>
        <w:jc w:val="both"/>
      </w:pPr>
      <w:r w:rsidRPr="00070F9E">
        <w:t>6. Il Direttore può concedere, d’intesa col docente interessato, esami fuori sessione per singoli studenti, in casi del tutto eccezionali.</w:t>
      </w:r>
    </w:p>
    <w:p w:rsidR="00787709" w:rsidRDefault="00787709" w:rsidP="00070F9E">
      <w:pPr>
        <w:pStyle w:val="NormaleWeb"/>
        <w:tabs>
          <w:tab w:val="left" w:pos="540"/>
        </w:tabs>
        <w:spacing w:before="0" w:beforeAutospacing="0" w:after="0" w:afterAutospacing="0"/>
        <w:jc w:val="both"/>
      </w:pPr>
    </w:p>
    <w:p w:rsidR="00787709" w:rsidRPr="007A20B0" w:rsidRDefault="00787709" w:rsidP="009A5FB4">
      <w:pPr>
        <w:pStyle w:val="Titolo1"/>
        <w:jc w:val="center"/>
        <w:rPr>
          <w:rFonts w:ascii="Times New Roman" w:hAnsi="Times New Roman"/>
          <w:sz w:val="24"/>
          <w:szCs w:val="24"/>
        </w:rPr>
      </w:pPr>
      <w:r w:rsidRPr="007A20B0">
        <w:rPr>
          <w:rFonts w:ascii="Times New Roman" w:hAnsi="Times New Roman"/>
          <w:sz w:val="24"/>
          <w:szCs w:val="24"/>
        </w:rPr>
        <w:t>Conseguimento dei Gradi Accademici e relativo punteggio</w:t>
      </w:r>
    </w:p>
    <w:p w:rsidR="00787709" w:rsidRPr="00787709" w:rsidRDefault="00787709" w:rsidP="00070F9E">
      <w:pPr>
        <w:pStyle w:val="NormaleWeb"/>
        <w:tabs>
          <w:tab w:val="left" w:pos="540"/>
        </w:tabs>
        <w:spacing w:before="0" w:beforeAutospacing="0" w:after="0" w:afterAutospacing="0"/>
        <w:jc w:val="both"/>
      </w:pPr>
    </w:p>
    <w:p w:rsidR="00787709" w:rsidRPr="00787709" w:rsidRDefault="00787709" w:rsidP="00787709">
      <w:pPr>
        <w:jc w:val="both"/>
        <w:rPr>
          <w:sz w:val="24"/>
          <w:szCs w:val="24"/>
        </w:rPr>
      </w:pPr>
      <w:r w:rsidRPr="00787709">
        <w:rPr>
          <w:sz w:val="24"/>
          <w:szCs w:val="24"/>
        </w:rPr>
        <w:t xml:space="preserve">Per conseguire i Gradi Accademici conferiti per mezzo dell’ISSR dalla PFTIM occorre essere studenti ordinari e aver superato le prove previste dal piano di studi. Per </w:t>
      </w: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in Scienze Religiose il curricolo si conclude con un esame finale comprendente la discussione e difesa di una dissertazione scritta e un colloquio interdisciplinare che avranno luogo contestualmente. Per </w:t>
      </w:r>
      <w:smartTag w:uri="urn:schemas-microsoft-com:office:smarttags" w:element="PersonName">
        <w:smartTagPr>
          <w:attr w:name="ProductID" w:val="la Laurea Magistrale"/>
        </w:smartTagP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Magistrale</w:t>
        </w:r>
      </w:smartTag>
      <w:r w:rsidRPr="00787709">
        <w:rPr>
          <w:sz w:val="24"/>
          <w:szCs w:val="24"/>
        </w:rPr>
        <w:t xml:space="preserve"> il curricolo si conclude con la sola discussione e difesa di una dissertazione scritta che dimostri la competenza maturata nel campo di specializzazione prescelto. </w:t>
      </w:r>
    </w:p>
    <w:p w:rsidR="00787709" w:rsidRPr="00787709" w:rsidRDefault="00787709" w:rsidP="00787709">
      <w:pPr>
        <w:jc w:val="both"/>
        <w:rPr>
          <w:sz w:val="24"/>
          <w:szCs w:val="24"/>
        </w:rPr>
      </w:pPr>
      <w:r w:rsidRPr="00787709">
        <w:rPr>
          <w:sz w:val="24"/>
          <w:szCs w:val="24"/>
        </w:rPr>
        <w:t xml:space="preserve">2. Per </w:t>
      </w: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in Scienze Religiose il punteggio si struttura come segue:</w:t>
      </w:r>
    </w:p>
    <w:p w:rsidR="00787709" w:rsidRPr="00787709" w:rsidRDefault="00787709" w:rsidP="00787709">
      <w:pPr>
        <w:numPr>
          <w:ilvl w:val="1"/>
          <w:numId w:val="5"/>
        </w:numPr>
        <w:tabs>
          <w:tab w:val="clear" w:pos="1440"/>
          <w:tab w:val="num" w:pos="540"/>
        </w:tabs>
        <w:ind w:left="1080"/>
        <w:jc w:val="both"/>
        <w:rPr>
          <w:sz w:val="24"/>
          <w:szCs w:val="24"/>
        </w:rPr>
      </w:pPr>
      <w:r w:rsidRPr="00787709">
        <w:rPr>
          <w:sz w:val="24"/>
          <w:szCs w:val="24"/>
        </w:rPr>
        <w:t>Media dei voti ottenuti negli esami di profitto, seminari, esercitazioni, tirocini, incidente per 80 punti su 110.</w:t>
      </w:r>
    </w:p>
    <w:p w:rsidR="00787709" w:rsidRPr="00787709" w:rsidRDefault="00787709" w:rsidP="00787709">
      <w:pPr>
        <w:numPr>
          <w:ilvl w:val="1"/>
          <w:numId w:val="5"/>
        </w:numPr>
        <w:tabs>
          <w:tab w:val="clear" w:pos="1440"/>
          <w:tab w:val="num" w:pos="540"/>
        </w:tabs>
        <w:ind w:left="1080"/>
        <w:jc w:val="both"/>
        <w:rPr>
          <w:sz w:val="24"/>
          <w:szCs w:val="24"/>
        </w:rPr>
      </w:pPr>
      <w:r w:rsidRPr="00787709">
        <w:rPr>
          <w:sz w:val="24"/>
          <w:szCs w:val="24"/>
        </w:rPr>
        <w:t>Media dei voti espressi sulla dissertazione scritta del relatore e del correlatore, incedente per 10 punti su 110.</w:t>
      </w:r>
    </w:p>
    <w:p w:rsidR="00787709" w:rsidRPr="00787709" w:rsidRDefault="00787709" w:rsidP="00787709">
      <w:pPr>
        <w:numPr>
          <w:ilvl w:val="1"/>
          <w:numId w:val="5"/>
        </w:numPr>
        <w:tabs>
          <w:tab w:val="clear" w:pos="1440"/>
          <w:tab w:val="num" w:pos="540"/>
        </w:tabs>
        <w:ind w:left="1080"/>
        <w:jc w:val="both"/>
        <w:rPr>
          <w:sz w:val="24"/>
          <w:szCs w:val="24"/>
        </w:rPr>
      </w:pPr>
      <w:r w:rsidRPr="00787709">
        <w:rPr>
          <w:sz w:val="24"/>
          <w:szCs w:val="24"/>
        </w:rPr>
        <w:t>Media dei voti espressi dai membri della commissione per la prova finale incidente di 20 punti su 110.</w:t>
      </w:r>
    </w:p>
    <w:p w:rsidR="00787709" w:rsidRPr="00787709" w:rsidRDefault="00787709" w:rsidP="00787709">
      <w:pPr>
        <w:numPr>
          <w:ilvl w:val="1"/>
          <w:numId w:val="5"/>
        </w:numPr>
        <w:tabs>
          <w:tab w:val="clear" w:pos="1440"/>
          <w:tab w:val="num" w:pos="540"/>
        </w:tabs>
        <w:ind w:left="1080"/>
        <w:jc w:val="both"/>
        <w:rPr>
          <w:sz w:val="24"/>
          <w:szCs w:val="24"/>
        </w:rPr>
      </w:pPr>
      <w:r w:rsidRPr="00787709">
        <w:rPr>
          <w:sz w:val="24"/>
          <w:szCs w:val="24"/>
        </w:rPr>
        <w:t xml:space="preserve">A integrazione del voto finale il Preside o suo delegato sentita </w:t>
      </w:r>
      <w:smartTag w:uri="urn:schemas-microsoft-com:office:smarttags" w:element="PersonName">
        <w:smartTagPr>
          <w:attr w:name="ProductID" w:val="La Commissione"/>
        </w:smartTagPr>
        <w:r w:rsidRPr="00787709">
          <w:rPr>
            <w:sz w:val="24"/>
            <w:szCs w:val="24"/>
          </w:rPr>
          <w:t>la Commissione</w:t>
        </w:r>
      </w:smartTag>
      <w:r w:rsidRPr="00787709">
        <w:rPr>
          <w:sz w:val="24"/>
          <w:szCs w:val="24"/>
        </w:rPr>
        <w:t xml:space="preserve"> può attribuire a sua discrezione un massimo di tre punti aggiuntivi per particolari meriti dello studente.</w:t>
      </w:r>
    </w:p>
    <w:p w:rsidR="00787709" w:rsidRPr="00787709" w:rsidRDefault="00787709" w:rsidP="00787709">
      <w:pPr>
        <w:jc w:val="both"/>
        <w:rPr>
          <w:sz w:val="24"/>
          <w:szCs w:val="24"/>
        </w:rPr>
      </w:pPr>
      <w:r w:rsidRPr="00787709">
        <w:rPr>
          <w:sz w:val="24"/>
          <w:szCs w:val="24"/>
        </w:rPr>
        <w:t xml:space="preserve">3. Per </w:t>
      </w:r>
      <w:smartTag w:uri="urn:schemas-microsoft-com:office:smarttags" w:element="PersonName">
        <w:smartTagPr>
          <w:attr w:name="ProductID" w:val="la Laurea Magistrale"/>
        </w:smartTagP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Magistrale</w:t>
        </w:r>
      </w:smartTag>
      <w:r w:rsidRPr="00787709">
        <w:rPr>
          <w:sz w:val="24"/>
          <w:szCs w:val="24"/>
        </w:rPr>
        <w:t xml:space="preserve"> in Scienze Religiose il punteggio si struttura come segue:</w:t>
      </w:r>
    </w:p>
    <w:p w:rsidR="00787709" w:rsidRPr="00787709" w:rsidRDefault="00787709" w:rsidP="00787709">
      <w:pPr>
        <w:ind w:left="708"/>
        <w:jc w:val="both"/>
        <w:rPr>
          <w:sz w:val="24"/>
          <w:szCs w:val="24"/>
        </w:rPr>
      </w:pPr>
      <w:r w:rsidRPr="00787709">
        <w:rPr>
          <w:sz w:val="24"/>
          <w:szCs w:val="24"/>
        </w:rPr>
        <w:t>a. media dei voti ottenuti negli esami di profitto, seminari, esercitazioni, tirocini, incidente per 70 punti su 110.</w:t>
      </w:r>
    </w:p>
    <w:p w:rsidR="00787709" w:rsidRPr="00787709" w:rsidRDefault="00787709" w:rsidP="00787709">
      <w:pPr>
        <w:ind w:left="720"/>
        <w:jc w:val="both"/>
        <w:rPr>
          <w:sz w:val="24"/>
          <w:szCs w:val="24"/>
        </w:rPr>
      </w:pPr>
      <w:r w:rsidRPr="00787709">
        <w:rPr>
          <w:sz w:val="24"/>
          <w:szCs w:val="24"/>
        </w:rPr>
        <w:lastRenderedPageBreak/>
        <w:t>b. Media dei voti espressi sulla dissertazione scritta del relatore e del correlatore, incedente per 40 punti su 110.</w:t>
      </w:r>
    </w:p>
    <w:p w:rsidR="00787709" w:rsidRPr="00787709" w:rsidRDefault="00787709" w:rsidP="00787709">
      <w:pPr>
        <w:ind w:left="720"/>
        <w:jc w:val="both"/>
        <w:rPr>
          <w:sz w:val="24"/>
          <w:szCs w:val="24"/>
        </w:rPr>
      </w:pPr>
      <w:r w:rsidRPr="00787709">
        <w:rPr>
          <w:sz w:val="24"/>
          <w:szCs w:val="24"/>
        </w:rPr>
        <w:t xml:space="preserve">c. A integrazione del voto finale il Preside o suo delegato sentita </w:t>
      </w:r>
      <w:smartTag w:uri="urn:schemas-microsoft-com:office:smarttags" w:element="PersonName">
        <w:smartTagPr>
          <w:attr w:name="ProductID" w:val="La Commissione"/>
        </w:smartTagPr>
        <w:r w:rsidRPr="00787709">
          <w:rPr>
            <w:sz w:val="24"/>
            <w:szCs w:val="24"/>
          </w:rPr>
          <w:t>la Commissione</w:t>
        </w:r>
      </w:smartTag>
      <w:r w:rsidRPr="00787709">
        <w:rPr>
          <w:sz w:val="24"/>
          <w:szCs w:val="24"/>
        </w:rPr>
        <w:t xml:space="preserve"> può attribuire a sua discrezione un massimo di tre punti aggiuntivi per particolari meriti dello studente.</w:t>
      </w:r>
    </w:p>
    <w:p w:rsidR="009A5FB4" w:rsidRDefault="00787709" w:rsidP="009A5FB4">
      <w:pPr>
        <w:pStyle w:val="Titolo1"/>
        <w:rPr>
          <w:sz w:val="24"/>
          <w:szCs w:val="24"/>
        </w:rPr>
      </w:pPr>
      <w:r w:rsidRPr="00787709">
        <w:rPr>
          <w:sz w:val="24"/>
          <w:szCs w:val="24"/>
        </w:rPr>
        <w:tab/>
      </w:r>
    </w:p>
    <w:p w:rsidR="009A5FB4" w:rsidRPr="009A5FB4" w:rsidRDefault="009A5FB4" w:rsidP="009A5FB4"/>
    <w:p w:rsidR="00787709" w:rsidRDefault="00787709" w:rsidP="009A5FB4">
      <w:pPr>
        <w:pStyle w:val="Titolo1"/>
        <w:jc w:val="center"/>
        <w:rPr>
          <w:rFonts w:ascii="Times New Roman" w:hAnsi="Times New Roman"/>
          <w:sz w:val="24"/>
          <w:szCs w:val="24"/>
        </w:rPr>
      </w:pPr>
      <w:r w:rsidRPr="00787709">
        <w:rPr>
          <w:rFonts w:ascii="Times New Roman" w:hAnsi="Times New Roman"/>
          <w:sz w:val="24"/>
          <w:szCs w:val="24"/>
        </w:rPr>
        <w:t>Elaborato finale – tesi – accesso alla seduta di laurea</w:t>
      </w:r>
    </w:p>
    <w:p w:rsidR="00787709" w:rsidRPr="00787709" w:rsidRDefault="00787709" w:rsidP="00787709"/>
    <w:p w:rsidR="00787709" w:rsidRPr="00787709" w:rsidRDefault="00787709" w:rsidP="00787709">
      <w:pPr>
        <w:jc w:val="both"/>
        <w:rPr>
          <w:sz w:val="24"/>
          <w:szCs w:val="24"/>
        </w:rPr>
      </w:pPr>
      <w:smartTag w:uri="urn:schemas-microsoft-com:office:smarttags" w:element="metricconverter">
        <w:smartTagPr>
          <w:attr w:name="ProductID" w:val="1. A"/>
        </w:smartTagPr>
        <w:r w:rsidRPr="00787709">
          <w:rPr>
            <w:sz w:val="24"/>
            <w:szCs w:val="24"/>
          </w:rPr>
          <w:t>1. A</w:t>
        </w:r>
      </w:smartTag>
      <w:r w:rsidRPr="00787709">
        <w:rPr>
          <w:sz w:val="24"/>
          <w:szCs w:val="24"/>
        </w:rPr>
        <w:t xml:space="preserve"> decorrere dal 2° semestre del secondo anno di studi, per </w:t>
      </w: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in Scienze religiose, e dal 1° semestre del secondo anno della Laurea Magistrale in Scienze Religiose, lo studente può concordare con un docente dell’ISSR le linee essenziali ed il titolo del lavoro di tesi. </w:t>
      </w:r>
    </w:p>
    <w:p w:rsidR="00787709" w:rsidRPr="00787709" w:rsidRDefault="00787709" w:rsidP="00787709">
      <w:pPr>
        <w:jc w:val="both"/>
        <w:rPr>
          <w:sz w:val="24"/>
          <w:szCs w:val="24"/>
        </w:rPr>
      </w:pPr>
      <w:r w:rsidRPr="00787709">
        <w:rPr>
          <w:sz w:val="24"/>
          <w:szCs w:val="24"/>
        </w:rPr>
        <w:t>2. La richiesta per l’assegnazione della tesi è depositata in segreteria mediante modulo prestampato, firmato dallo studente e controfirmato dal docente relatore per l’approvazione. Il titolo rimane riservato per due anni solari dalla data della consegna.</w:t>
      </w:r>
    </w:p>
    <w:p w:rsidR="00787709" w:rsidRPr="00787709" w:rsidRDefault="00787709" w:rsidP="00787709">
      <w:pPr>
        <w:pStyle w:val="NormaleWeb"/>
        <w:tabs>
          <w:tab w:val="left" w:pos="540"/>
        </w:tabs>
        <w:spacing w:before="0" w:beforeAutospacing="0" w:after="0" w:afterAutospacing="0"/>
        <w:jc w:val="both"/>
      </w:pPr>
      <w:r w:rsidRPr="00787709">
        <w:t>3. Per ognuna delle tesi depositate il Direttore nomina un docente correlatore, che interverrà opportunamente nella discussione finale, soprattutto per quanto concerne i contenuti e la metodologia. La nomina del correlatore avverrà almeno trenta giorni prima della discussione.</w:t>
      </w:r>
    </w:p>
    <w:p w:rsidR="00787709" w:rsidRPr="00787709" w:rsidRDefault="00787709" w:rsidP="00787709">
      <w:pPr>
        <w:jc w:val="both"/>
        <w:rPr>
          <w:sz w:val="24"/>
          <w:szCs w:val="24"/>
        </w:rPr>
      </w:pPr>
      <w:r w:rsidRPr="00787709">
        <w:rPr>
          <w:sz w:val="24"/>
          <w:szCs w:val="24"/>
        </w:rPr>
        <w:t>4. La discussione della tesi non può aver luogo prima di cinque mesi decorrenti dalla data di presentazione della domanda in segreteria.</w:t>
      </w:r>
    </w:p>
    <w:p w:rsidR="00787709" w:rsidRPr="00787709" w:rsidRDefault="00787709" w:rsidP="00787709">
      <w:pPr>
        <w:jc w:val="both"/>
        <w:rPr>
          <w:sz w:val="24"/>
          <w:szCs w:val="24"/>
        </w:rPr>
      </w:pPr>
      <w:r w:rsidRPr="00787709">
        <w:rPr>
          <w:sz w:val="24"/>
          <w:szCs w:val="24"/>
        </w:rPr>
        <w:t>5. La domanda di discussione e difesa della tesi va presentata dallo studente dopo aver ottenuto l’approvazione scritta del docente relatore.</w:t>
      </w:r>
    </w:p>
    <w:p w:rsidR="00787709" w:rsidRPr="00787709" w:rsidRDefault="00787709" w:rsidP="00787709">
      <w:pPr>
        <w:pStyle w:val="NormaleWeb"/>
        <w:tabs>
          <w:tab w:val="left" w:pos="540"/>
        </w:tabs>
        <w:spacing w:before="0" w:beforeAutospacing="0" w:after="0" w:afterAutospacing="0"/>
        <w:jc w:val="both"/>
      </w:pPr>
      <w:r w:rsidRPr="00787709">
        <w:t>6. La segreteria, prima di ammettere all’esame finale, e alla discussione della dissertazione scritta:</w:t>
      </w:r>
    </w:p>
    <w:p w:rsidR="00787709" w:rsidRPr="00787709" w:rsidRDefault="00787709" w:rsidP="00787709">
      <w:pPr>
        <w:pStyle w:val="NormaleWeb"/>
        <w:tabs>
          <w:tab w:val="left" w:pos="540"/>
        </w:tabs>
        <w:spacing w:before="0" w:beforeAutospacing="0" w:after="0" w:afterAutospacing="0"/>
        <w:jc w:val="both"/>
      </w:pPr>
      <w:r w:rsidRPr="00787709">
        <w:t>a) prende visione dell’istanza per l’esame finale e la discussione della dissertazione scritta;</w:t>
      </w:r>
    </w:p>
    <w:p w:rsidR="00787709" w:rsidRPr="00787709" w:rsidRDefault="00787709" w:rsidP="00787709">
      <w:pPr>
        <w:pStyle w:val="NormaleWeb"/>
        <w:tabs>
          <w:tab w:val="left" w:pos="540"/>
        </w:tabs>
        <w:spacing w:before="0" w:beforeAutospacing="0" w:after="0" w:afterAutospacing="0"/>
        <w:jc w:val="both"/>
      </w:pPr>
      <w:r w:rsidRPr="00787709">
        <w:t xml:space="preserve">b) verifica: </w:t>
      </w:r>
    </w:p>
    <w:p w:rsidR="00787709" w:rsidRPr="00787709" w:rsidRDefault="00787709" w:rsidP="00787709">
      <w:pPr>
        <w:pStyle w:val="NormaleWeb"/>
        <w:tabs>
          <w:tab w:val="left" w:pos="540"/>
        </w:tabs>
        <w:spacing w:before="0" w:beforeAutospacing="0" w:after="0" w:afterAutospacing="0"/>
        <w:jc w:val="both"/>
      </w:pPr>
      <w:r w:rsidRPr="00787709">
        <w:t>- i titoli di studio;</w:t>
      </w:r>
    </w:p>
    <w:p w:rsidR="00787709" w:rsidRPr="00787709" w:rsidRDefault="00787709" w:rsidP="00787709">
      <w:pPr>
        <w:pStyle w:val="NormaleWeb"/>
        <w:tabs>
          <w:tab w:val="left" w:pos="540"/>
        </w:tabs>
        <w:spacing w:before="0" w:beforeAutospacing="0" w:after="0" w:afterAutospacing="0"/>
        <w:jc w:val="both"/>
      </w:pPr>
      <w:r w:rsidRPr="00787709">
        <w:t>- la documentazione relativa al curricolo;</w:t>
      </w:r>
    </w:p>
    <w:p w:rsidR="00787709" w:rsidRPr="00787709" w:rsidRDefault="00787709" w:rsidP="00787709">
      <w:pPr>
        <w:pStyle w:val="NormaleWeb"/>
        <w:tabs>
          <w:tab w:val="left" w:pos="540"/>
        </w:tabs>
        <w:spacing w:before="0" w:beforeAutospacing="0" w:after="0" w:afterAutospacing="0"/>
        <w:jc w:val="both"/>
      </w:pPr>
      <w:r w:rsidRPr="00787709">
        <w:t>- la data di consegna e le firme di approvazione del docente e del Direttore del titolo definitivo e dello schema della dissertazione scritta;</w:t>
      </w:r>
    </w:p>
    <w:p w:rsidR="00787709" w:rsidRPr="00787709" w:rsidRDefault="00787709" w:rsidP="00787709">
      <w:pPr>
        <w:pStyle w:val="NormaleWeb"/>
        <w:tabs>
          <w:tab w:val="left" w:pos="540"/>
        </w:tabs>
        <w:spacing w:before="0" w:beforeAutospacing="0" w:after="0" w:afterAutospacing="0"/>
        <w:jc w:val="both"/>
      </w:pPr>
      <w:r w:rsidRPr="00787709">
        <w:t>- la data di consegna e l’approvazione scritta del docente delle quattro copie della dissertazione;</w:t>
      </w:r>
    </w:p>
    <w:p w:rsidR="00787709" w:rsidRPr="00787709" w:rsidRDefault="00787709" w:rsidP="00787709">
      <w:pPr>
        <w:pStyle w:val="NormaleWeb"/>
        <w:tabs>
          <w:tab w:val="left" w:pos="540"/>
        </w:tabs>
        <w:spacing w:before="0" w:beforeAutospacing="0" w:after="0" w:afterAutospacing="0"/>
        <w:jc w:val="both"/>
      </w:pPr>
      <w:r w:rsidRPr="00787709">
        <w:t>- la conformità della stessa al n.7 del presente articolo;</w:t>
      </w:r>
    </w:p>
    <w:p w:rsidR="00787709" w:rsidRPr="00787709" w:rsidRDefault="00787709" w:rsidP="00787709">
      <w:pPr>
        <w:pStyle w:val="NormaleWeb"/>
        <w:tabs>
          <w:tab w:val="left" w:pos="360"/>
        </w:tabs>
        <w:spacing w:before="0" w:beforeAutospacing="0" w:after="0" w:afterAutospacing="0"/>
        <w:jc w:val="both"/>
      </w:pPr>
      <w:r w:rsidRPr="00787709">
        <w:t>- la conformità tra il titolo e schema della dissertazione presentata e dissertazione depositata;</w:t>
      </w:r>
    </w:p>
    <w:p w:rsidR="00787709" w:rsidRPr="00787709" w:rsidRDefault="00787709" w:rsidP="00787709">
      <w:pPr>
        <w:pStyle w:val="NormaleWeb"/>
        <w:tabs>
          <w:tab w:val="left" w:pos="360"/>
        </w:tabs>
        <w:spacing w:before="0" w:beforeAutospacing="0" w:after="0" w:afterAutospacing="0"/>
        <w:jc w:val="both"/>
      </w:pPr>
      <w:r w:rsidRPr="00787709">
        <w:t>- l’autorizzazione alla stampa da parte del moderatore della tesi</w:t>
      </w:r>
    </w:p>
    <w:p w:rsidR="00787709" w:rsidRPr="00787709" w:rsidRDefault="00787709" w:rsidP="00787709">
      <w:pPr>
        <w:pStyle w:val="NormaleWeb"/>
        <w:tabs>
          <w:tab w:val="left" w:pos="360"/>
        </w:tabs>
        <w:spacing w:before="0" w:beforeAutospacing="0" w:after="0" w:afterAutospacing="0"/>
        <w:jc w:val="both"/>
      </w:pPr>
      <w:r w:rsidRPr="00787709">
        <w:t>- la certificazione antiplagio</w:t>
      </w:r>
    </w:p>
    <w:p w:rsidR="00787709" w:rsidRPr="00787709" w:rsidRDefault="00787709" w:rsidP="00787709">
      <w:pPr>
        <w:pStyle w:val="NormaleWeb"/>
        <w:tabs>
          <w:tab w:val="left" w:pos="540"/>
        </w:tabs>
        <w:spacing w:before="0" w:beforeAutospacing="0" w:after="0" w:afterAutospacing="0"/>
        <w:jc w:val="both"/>
      </w:pPr>
      <w:r w:rsidRPr="00787709">
        <w:t>- la regolarità della carriera dal punto di vista amministrativo.</w:t>
      </w:r>
    </w:p>
    <w:p w:rsidR="00787709" w:rsidRPr="00787709" w:rsidRDefault="00787709" w:rsidP="00787709">
      <w:pPr>
        <w:pStyle w:val="NormaleWeb"/>
        <w:tabs>
          <w:tab w:val="left" w:pos="540"/>
        </w:tabs>
        <w:spacing w:before="0" w:beforeAutospacing="0" w:after="0" w:afterAutospacing="0"/>
        <w:jc w:val="both"/>
      </w:pPr>
      <w:r w:rsidRPr="00787709">
        <w:t>c) timbra e firma unitamente al Direttore l’atto di ammissione alla seduta finale.</w:t>
      </w:r>
    </w:p>
    <w:p w:rsidR="00787709" w:rsidRPr="00787709" w:rsidRDefault="00787709" w:rsidP="00787709">
      <w:pPr>
        <w:jc w:val="both"/>
        <w:rPr>
          <w:sz w:val="24"/>
          <w:szCs w:val="24"/>
        </w:rPr>
      </w:pPr>
      <w:r w:rsidRPr="00787709">
        <w:rPr>
          <w:sz w:val="24"/>
          <w:szCs w:val="24"/>
        </w:rPr>
        <w:t>7. Per essere ammesso alla discussione e difesa della tesi lo studente deve:</w:t>
      </w:r>
    </w:p>
    <w:p w:rsidR="00787709" w:rsidRPr="00787709" w:rsidRDefault="00787709" w:rsidP="00787709">
      <w:pPr>
        <w:jc w:val="both"/>
        <w:rPr>
          <w:sz w:val="24"/>
          <w:szCs w:val="24"/>
        </w:rPr>
      </w:pPr>
      <w:r w:rsidRPr="00787709">
        <w:rPr>
          <w:sz w:val="24"/>
          <w:szCs w:val="24"/>
        </w:rPr>
        <w:t>a) presentare in segreteria almeno 30 giorni dalla data fissata per la discussione, due copie cartacee ed una digitale della dissertazione;</w:t>
      </w:r>
    </w:p>
    <w:p w:rsidR="00787709" w:rsidRPr="00787709" w:rsidRDefault="00787709" w:rsidP="00787709">
      <w:pPr>
        <w:jc w:val="both"/>
        <w:rPr>
          <w:sz w:val="24"/>
          <w:szCs w:val="24"/>
        </w:rPr>
      </w:pPr>
      <w:r w:rsidRPr="00787709">
        <w:rPr>
          <w:sz w:val="24"/>
          <w:szCs w:val="24"/>
        </w:rPr>
        <w:t>b) assicurare che la dissertazione abbia le seguenti caratteristiche, nel rispetto delle norme metodologiche dell’ISSR:</w:t>
      </w:r>
    </w:p>
    <w:p w:rsidR="00787709" w:rsidRPr="00787709" w:rsidRDefault="00787709" w:rsidP="00787709">
      <w:pPr>
        <w:pStyle w:val="NormaleWeb"/>
        <w:tabs>
          <w:tab w:val="left" w:pos="540"/>
        </w:tabs>
        <w:spacing w:before="0" w:beforeAutospacing="0" w:after="0" w:afterAutospacing="0"/>
        <w:jc w:val="both"/>
      </w:pPr>
      <w:r w:rsidRPr="00787709">
        <w:t xml:space="preserve">- per </w:t>
      </w:r>
      <w:smartTag w:uri="urn:schemas-microsoft-com:office:smarttags" w:element="PersonName">
        <w:smartTagPr>
          <w:attr w:name="ProductID" w:val="la Laurea"/>
        </w:smartTagPr>
        <w:r w:rsidRPr="00787709">
          <w:t>la Laurea</w:t>
        </w:r>
      </w:smartTag>
      <w:r w:rsidRPr="00787709">
        <w:t xml:space="preserve"> in Scienze Religiose: almeno 60 pagine dattiloscritte di testo;</w:t>
      </w:r>
    </w:p>
    <w:p w:rsidR="00787709" w:rsidRDefault="00787709" w:rsidP="00787709">
      <w:pPr>
        <w:pStyle w:val="Titolo1"/>
        <w:rPr>
          <w:sz w:val="24"/>
          <w:szCs w:val="24"/>
        </w:rPr>
      </w:pPr>
      <w:r w:rsidRPr="00787709">
        <w:rPr>
          <w:sz w:val="24"/>
          <w:szCs w:val="24"/>
        </w:rPr>
        <w:t xml:space="preserve">- per </w:t>
      </w:r>
      <w:smartTag w:uri="urn:schemas-microsoft-com:office:smarttags" w:element="PersonName">
        <w:smartTagPr>
          <w:attr w:name="ProductID" w:val="la Laurea Magistrale"/>
        </w:smartTagPr>
        <w:smartTag w:uri="urn:schemas-microsoft-com:office:smarttags" w:element="PersonName">
          <w:smartTagPr>
            <w:attr w:name="ProductID" w:val="la Laurea"/>
          </w:smartTagPr>
          <w:r w:rsidRPr="00787709">
            <w:rPr>
              <w:sz w:val="24"/>
              <w:szCs w:val="24"/>
            </w:rPr>
            <w:t>la Laurea</w:t>
          </w:r>
        </w:smartTag>
        <w:r w:rsidRPr="00787709">
          <w:rPr>
            <w:sz w:val="24"/>
            <w:szCs w:val="24"/>
          </w:rPr>
          <w:t xml:space="preserve"> Magistrale</w:t>
        </w:r>
      </w:smartTag>
      <w:r w:rsidRPr="00787709">
        <w:rPr>
          <w:sz w:val="24"/>
          <w:szCs w:val="24"/>
        </w:rPr>
        <w:t xml:space="preserve"> in Scienze Religiose: almeno 100 pagine dattiloscritte di testo.</w:t>
      </w:r>
    </w:p>
    <w:p w:rsidR="00787709" w:rsidRDefault="00787709" w:rsidP="00787709">
      <w:pPr>
        <w:pStyle w:val="Titolo1"/>
        <w:rPr>
          <w:sz w:val="24"/>
          <w:szCs w:val="24"/>
        </w:rPr>
      </w:pPr>
    </w:p>
    <w:p w:rsidR="00787709" w:rsidRDefault="00787709" w:rsidP="009A5FB4">
      <w:pPr>
        <w:pStyle w:val="Titolo1"/>
        <w:jc w:val="center"/>
        <w:rPr>
          <w:rFonts w:ascii="Times New Roman" w:hAnsi="Times New Roman"/>
          <w:sz w:val="24"/>
          <w:szCs w:val="24"/>
        </w:rPr>
      </w:pPr>
      <w:r w:rsidRPr="007A20B0">
        <w:rPr>
          <w:rFonts w:ascii="Times New Roman" w:hAnsi="Times New Roman"/>
          <w:sz w:val="24"/>
          <w:szCs w:val="24"/>
        </w:rPr>
        <w:t xml:space="preserve">Esame comprensivo finale per </w:t>
      </w:r>
      <w:smartTag w:uri="urn:schemas-microsoft-com:office:smarttags" w:element="PersonName">
        <w:smartTagPr>
          <w:attr w:name="ProductID" w:val="la Laurea"/>
        </w:smartTagPr>
        <w:r w:rsidRPr="007A20B0">
          <w:rPr>
            <w:rFonts w:ascii="Times New Roman" w:hAnsi="Times New Roman"/>
            <w:sz w:val="24"/>
            <w:szCs w:val="24"/>
          </w:rPr>
          <w:t>la Laurea</w:t>
        </w:r>
      </w:smartTag>
      <w:r w:rsidRPr="007A20B0">
        <w:rPr>
          <w:rFonts w:ascii="Times New Roman" w:hAnsi="Times New Roman"/>
          <w:sz w:val="24"/>
          <w:szCs w:val="24"/>
        </w:rPr>
        <w:t xml:space="preserve"> in Scienze Religiose</w:t>
      </w:r>
    </w:p>
    <w:p w:rsidR="009A5FB4" w:rsidRPr="009A5FB4" w:rsidRDefault="009A5FB4" w:rsidP="009A5FB4"/>
    <w:p w:rsidR="00787709" w:rsidRPr="007A20B0" w:rsidRDefault="00787709" w:rsidP="00787709">
      <w:pPr>
        <w:pStyle w:val="NormaleWeb"/>
        <w:tabs>
          <w:tab w:val="left" w:pos="540"/>
        </w:tabs>
        <w:spacing w:before="0" w:beforeAutospacing="0" w:after="0" w:afterAutospacing="0"/>
        <w:jc w:val="both"/>
      </w:pPr>
      <w:r w:rsidRPr="007A20B0">
        <w:t>1. L’esame finale per il conseguimento del titolo di Laurea in Scienze Religiose si svolge in un’unica seduta alla presenza di una commissione presieduta dal Preside della PFTIM o suo delegato, e composta dal Direttore o suo delegato, e da almeno tre docenti dell’ISSR. Il tempo massimo a disposizione è di 40 minuti per studente. La seduta comprende due momenti della stessa durata:</w:t>
      </w:r>
    </w:p>
    <w:p w:rsidR="00787709" w:rsidRPr="007A20B0" w:rsidRDefault="00787709" w:rsidP="00787709">
      <w:pPr>
        <w:pStyle w:val="NormaleWeb"/>
        <w:tabs>
          <w:tab w:val="left" w:pos="540"/>
        </w:tabs>
        <w:spacing w:before="0" w:beforeAutospacing="0" w:after="0" w:afterAutospacing="0"/>
        <w:jc w:val="both"/>
      </w:pPr>
      <w:r w:rsidRPr="007A20B0">
        <w:t>a. presentazione e discussione della tesi. Lo studente dopo aver firmato l’apposita camicia, presenta nelle linee essenziali i contenuti e il metodo di lavoro. Relatore e correlatore leggono e depositano agli atti il proprio giudizio scritto sul lavoro. Infine lo studente risponde ai quesiti posti dalla Commissione in riferimento alla tesi.</w:t>
      </w:r>
    </w:p>
    <w:p w:rsidR="00787709" w:rsidRPr="007A20B0" w:rsidRDefault="00787709" w:rsidP="00787709">
      <w:pPr>
        <w:pStyle w:val="NormaleWeb"/>
        <w:tabs>
          <w:tab w:val="left" w:pos="540"/>
        </w:tabs>
        <w:spacing w:before="0" w:beforeAutospacing="0" w:after="0" w:afterAutospacing="0"/>
        <w:jc w:val="both"/>
      </w:pPr>
      <w:r w:rsidRPr="007A20B0">
        <w:t>b. colloquio interdisciplinare finale. Il candidato presenta alla commissione, scelte nell’ambito del “</w:t>
      </w:r>
      <w:proofErr w:type="spellStart"/>
      <w:r w:rsidRPr="007A20B0">
        <w:t>tesario</w:t>
      </w:r>
      <w:proofErr w:type="spellEnd"/>
      <w:r>
        <w:t>”</w:t>
      </w:r>
      <w:r w:rsidRPr="007A20B0">
        <w:t xml:space="preserve"> per il colloquio interdisciplinare finale”: quattro tesi di cui una scelta dal candidato e due dalla commissione. Le tesi scelte dalla commissione vengono comunicate dieci giorni prima della seduta dell’esame finale e devono riguardare aree tematiche diverse.</w:t>
      </w:r>
    </w:p>
    <w:p w:rsidR="00787709" w:rsidRPr="007A20B0" w:rsidRDefault="00787709" w:rsidP="00787709">
      <w:pPr>
        <w:pStyle w:val="NormaleWeb"/>
        <w:tabs>
          <w:tab w:val="left" w:pos="540"/>
        </w:tabs>
        <w:spacing w:before="0" w:beforeAutospacing="0" w:after="0" w:afterAutospacing="0"/>
        <w:jc w:val="both"/>
      </w:pPr>
      <w:r w:rsidRPr="007A20B0">
        <w:lastRenderedPageBreak/>
        <w:t xml:space="preserve">2. I gradi accademici sono conseguiti con un punteggio non inferiore a 66/110. </w:t>
      </w:r>
    </w:p>
    <w:p w:rsidR="00787709" w:rsidRDefault="00787709" w:rsidP="00787709">
      <w:pPr>
        <w:pStyle w:val="NormaleWeb"/>
        <w:tabs>
          <w:tab w:val="left" w:pos="540"/>
        </w:tabs>
        <w:spacing w:before="0" w:beforeAutospacing="0" w:after="0" w:afterAutospacing="0"/>
        <w:jc w:val="both"/>
      </w:pPr>
      <w:r w:rsidRPr="007A20B0">
        <w:t>3. Il “</w:t>
      </w:r>
      <w:proofErr w:type="spellStart"/>
      <w:r w:rsidRPr="007A20B0">
        <w:t>tesario</w:t>
      </w:r>
      <w:proofErr w:type="spellEnd"/>
      <w:r w:rsidRPr="007A20B0">
        <w:t xml:space="preserve"> per il colloquio interdisciplinare finale” è predisposto dal Consiglio d’Istituto, approvato dalla Facoltà e pubblicato all’inizio dell’anno accademico conclusivo del curricolo. Il </w:t>
      </w:r>
      <w:proofErr w:type="spellStart"/>
      <w:r w:rsidRPr="007A20B0">
        <w:t>tesario</w:t>
      </w:r>
      <w:proofErr w:type="spellEnd"/>
      <w:r w:rsidRPr="007A20B0">
        <w:t xml:space="preserve"> presenta tesi raccolte per aree tematiche. Gli argomenti possono essere, in base alle esigenze, aggiornati dalle competenti autorità. </w:t>
      </w:r>
    </w:p>
    <w:p w:rsidR="009879E2" w:rsidRDefault="009879E2" w:rsidP="009879E2">
      <w:pPr>
        <w:pStyle w:val="NormaleWeb"/>
        <w:tabs>
          <w:tab w:val="left" w:pos="540"/>
        </w:tabs>
        <w:spacing w:before="0" w:beforeAutospacing="0" w:after="0" w:afterAutospacing="0"/>
        <w:jc w:val="both"/>
        <w:rPr>
          <w:b/>
          <w:bCs/>
        </w:rPr>
      </w:pPr>
    </w:p>
    <w:p w:rsidR="00787709" w:rsidRPr="00787709" w:rsidRDefault="00787709" w:rsidP="00787709">
      <w:pPr>
        <w:pStyle w:val="NormaleWeb"/>
        <w:tabs>
          <w:tab w:val="left" w:pos="540"/>
        </w:tabs>
        <w:spacing w:before="0" w:beforeAutospacing="0" w:after="0" w:afterAutospacing="0"/>
        <w:jc w:val="both"/>
      </w:pPr>
    </w:p>
    <w:p w:rsidR="00787709" w:rsidRDefault="00787709" w:rsidP="009A5FB4">
      <w:pPr>
        <w:pStyle w:val="NormaleWeb"/>
        <w:tabs>
          <w:tab w:val="left" w:pos="540"/>
        </w:tabs>
        <w:spacing w:before="0" w:beforeAutospacing="0" w:after="0" w:afterAutospacing="0"/>
        <w:jc w:val="center"/>
        <w:rPr>
          <w:b/>
        </w:rPr>
      </w:pPr>
      <w:r w:rsidRPr="00787709">
        <w:rPr>
          <w:b/>
        </w:rPr>
        <w:t>Competenze acquisite con il conseguimento della Laurea Magistrale e altri studi</w:t>
      </w:r>
    </w:p>
    <w:p w:rsidR="009A5FB4" w:rsidRPr="00787709" w:rsidRDefault="009A5FB4" w:rsidP="009A5FB4">
      <w:pPr>
        <w:pStyle w:val="NormaleWeb"/>
        <w:tabs>
          <w:tab w:val="left" w:pos="540"/>
        </w:tabs>
        <w:spacing w:before="0" w:beforeAutospacing="0" w:after="0" w:afterAutospacing="0"/>
        <w:jc w:val="center"/>
        <w:rPr>
          <w:b/>
        </w:rPr>
      </w:pPr>
    </w:p>
    <w:p w:rsidR="00787709" w:rsidRPr="00787709" w:rsidRDefault="00787709" w:rsidP="00787709">
      <w:pPr>
        <w:jc w:val="both"/>
        <w:rPr>
          <w:sz w:val="24"/>
          <w:szCs w:val="24"/>
        </w:rPr>
      </w:pPr>
      <w:r w:rsidRPr="00787709">
        <w:rPr>
          <w:sz w:val="24"/>
          <w:szCs w:val="24"/>
        </w:rPr>
        <w:t xml:space="preserve">1  Col conferimento della Laurea Magistrale in Scienze Religiose </w:t>
      </w:r>
      <w:smartTag w:uri="urn:schemas-microsoft-com:office:smarttags" w:element="PersonName">
        <w:smartTagPr>
          <w:attr w:name="ProductID" w:val="la Facolt￠"/>
        </w:smartTagPr>
        <w:r w:rsidRPr="00787709">
          <w:rPr>
            <w:sz w:val="24"/>
            <w:szCs w:val="24"/>
          </w:rPr>
          <w:t>la Facoltà</w:t>
        </w:r>
      </w:smartTag>
      <w:r w:rsidRPr="00787709">
        <w:rPr>
          <w:sz w:val="24"/>
          <w:szCs w:val="24"/>
        </w:rPr>
        <w:t xml:space="preserve"> dichiara che:</w:t>
      </w:r>
    </w:p>
    <w:p w:rsidR="00787709" w:rsidRPr="00787709" w:rsidRDefault="00787709" w:rsidP="00787709">
      <w:pPr>
        <w:jc w:val="both"/>
        <w:rPr>
          <w:sz w:val="24"/>
          <w:szCs w:val="24"/>
        </w:rPr>
      </w:pPr>
      <w:r w:rsidRPr="00787709">
        <w:rPr>
          <w:sz w:val="24"/>
          <w:szCs w:val="24"/>
        </w:rPr>
        <w:t>a. per l’indirizzo pastorale-catechetico-liturgico, il candidato è idoneo ad assumere incarichi ministeriali o a svolgere particolari compiti di animazione pastorale nell’ambito della Comunità ecclesiale;</w:t>
      </w:r>
    </w:p>
    <w:p w:rsidR="00787709" w:rsidRPr="00787709" w:rsidRDefault="00787709" w:rsidP="00787709">
      <w:pPr>
        <w:jc w:val="both"/>
        <w:rPr>
          <w:sz w:val="24"/>
          <w:szCs w:val="24"/>
        </w:rPr>
      </w:pPr>
      <w:r w:rsidRPr="00787709">
        <w:rPr>
          <w:sz w:val="24"/>
          <w:szCs w:val="24"/>
        </w:rPr>
        <w:t xml:space="preserve">b. per l’indirizzo pedagogico-didattico, il candidato è idoneo all’insegnamento della religione cattolica nelle scuole </w:t>
      </w:r>
      <w:proofErr w:type="spellStart"/>
      <w:r w:rsidRPr="00787709">
        <w:rPr>
          <w:sz w:val="24"/>
          <w:szCs w:val="24"/>
        </w:rPr>
        <w:t>pre-unversitarie</w:t>
      </w:r>
      <w:proofErr w:type="spellEnd"/>
      <w:r w:rsidRPr="00787709">
        <w:rPr>
          <w:sz w:val="24"/>
          <w:szCs w:val="24"/>
        </w:rPr>
        <w:t xml:space="preserve"> di ogni ordine e grado.</w:t>
      </w:r>
    </w:p>
    <w:p w:rsidR="00787709" w:rsidRPr="00787709" w:rsidRDefault="00787709" w:rsidP="00787709">
      <w:pPr>
        <w:jc w:val="both"/>
        <w:rPr>
          <w:sz w:val="24"/>
          <w:szCs w:val="24"/>
        </w:rPr>
      </w:pPr>
      <w:r w:rsidRPr="00787709">
        <w:rPr>
          <w:sz w:val="24"/>
          <w:szCs w:val="24"/>
        </w:rPr>
        <w:t xml:space="preserve">2  Lo studente che abbia conseguito la laurea Magistrale in un indirizzo, può conseguire il titolo Magistrale in altro indirizzo con un curricolo integrativo comprensivo delle discipline e attività, previste per l’indirizzo, e dell’elaborato scritto finale. </w:t>
      </w:r>
    </w:p>
    <w:p w:rsidR="00787709" w:rsidRPr="00787709" w:rsidRDefault="00787709" w:rsidP="00787709">
      <w:pPr>
        <w:jc w:val="both"/>
        <w:rPr>
          <w:sz w:val="24"/>
          <w:szCs w:val="24"/>
        </w:rPr>
      </w:pPr>
      <w:r w:rsidRPr="00787709">
        <w:rPr>
          <w:sz w:val="24"/>
          <w:szCs w:val="24"/>
        </w:rPr>
        <w:t>3. Lo studente in possesso di titolo di Laurea Magistrale in Scienze Religiose potrà ottenere il riconoscimento degli studi compiuti e conseguire il Baccalaureato in Sacra Teologia, previa richiesta scritta al Preside della Facoltà Teologica, dopo attenta valutazione del curricolo di studi da parte del Consiglio della Facoltà. Lo stesso Consiglio deve stabilire e approvare per ogni candidato un apposito programma integrativo della durata di almeno due anni, con i relativi esami.</w:t>
      </w:r>
    </w:p>
    <w:p w:rsidR="009879E2" w:rsidRPr="00787709" w:rsidRDefault="009879E2" w:rsidP="00787709">
      <w:pPr>
        <w:pStyle w:val="NormaleWeb"/>
        <w:tabs>
          <w:tab w:val="left" w:pos="540"/>
        </w:tabs>
        <w:spacing w:before="0" w:beforeAutospacing="0" w:after="0" w:afterAutospacing="0"/>
        <w:jc w:val="both"/>
      </w:pPr>
    </w:p>
    <w:p w:rsidR="00787709" w:rsidRPr="00787709" w:rsidRDefault="00787709" w:rsidP="00787709">
      <w:pPr>
        <w:widowControl w:val="0"/>
        <w:jc w:val="center"/>
        <w:rPr>
          <w:b/>
          <w:bCs/>
          <w:sz w:val="24"/>
          <w:szCs w:val="24"/>
        </w:rPr>
      </w:pPr>
      <w:r w:rsidRPr="00787709">
        <w:rPr>
          <w:b/>
          <w:bCs/>
          <w:sz w:val="24"/>
          <w:szCs w:val="24"/>
        </w:rPr>
        <w:t>L’anno accademico</w:t>
      </w:r>
    </w:p>
    <w:p w:rsidR="00787709" w:rsidRPr="00787709" w:rsidRDefault="00787709" w:rsidP="00787709">
      <w:pPr>
        <w:widowControl w:val="0"/>
        <w:jc w:val="center"/>
        <w:rPr>
          <w:sz w:val="24"/>
          <w:szCs w:val="24"/>
        </w:rPr>
      </w:pPr>
      <w:r w:rsidRPr="00787709">
        <w:rPr>
          <w:sz w:val="24"/>
          <w:szCs w:val="24"/>
        </w:rPr>
        <w:t> </w:t>
      </w:r>
    </w:p>
    <w:p w:rsidR="00787709" w:rsidRPr="00787709" w:rsidRDefault="00787709" w:rsidP="00787709">
      <w:pPr>
        <w:jc w:val="both"/>
        <w:rPr>
          <w:sz w:val="24"/>
          <w:szCs w:val="24"/>
        </w:rPr>
      </w:pPr>
      <w:r w:rsidRPr="00787709">
        <w:rPr>
          <w:sz w:val="24"/>
          <w:szCs w:val="24"/>
        </w:rPr>
        <w:t>L’anno accademico consta di due semestri, inizia ad ottobre e termina a giugno.</w:t>
      </w:r>
    </w:p>
    <w:p w:rsidR="00787709" w:rsidRPr="00787709" w:rsidRDefault="00787709" w:rsidP="00787709">
      <w:pPr>
        <w:jc w:val="both"/>
        <w:rPr>
          <w:sz w:val="24"/>
          <w:szCs w:val="24"/>
        </w:rPr>
      </w:pPr>
      <w:r w:rsidRPr="00787709">
        <w:rPr>
          <w:sz w:val="24"/>
          <w:szCs w:val="24"/>
        </w:rPr>
        <w:t>2. Ciascun semestre consta almeno di 12 settimane di insegnamento. Il primo semestre inizia in ottobre e termina in gennaio; il secondo semestre inizia in febbraio e termina in giugno.</w:t>
      </w:r>
    </w:p>
    <w:p w:rsidR="00787709" w:rsidRPr="00787709" w:rsidRDefault="00787709" w:rsidP="00787709">
      <w:pPr>
        <w:jc w:val="both"/>
        <w:rPr>
          <w:sz w:val="24"/>
          <w:szCs w:val="24"/>
        </w:rPr>
      </w:pPr>
      <w:r w:rsidRPr="00787709">
        <w:rPr>
          <w:sz w:val="24"/>
          <w:szCs w:val="24"/>
        </w:rPr>
        <w:t>3. Il calendario accademico è annualmente predisposto dal Segretario in conformità con quello della PFTIM.</w:t>
      </w:r>
    </w:p>
    <w:p w:rsidR="00787709" w:rsidRDefault="00787709" w:rsidP="00787709">
      <w:pPr>
        <w:jc w:val="both"/>
        <w:rPr>
          <w:sz w:val="24"/>
          <w:szCs w:val="24"/>
        </w:rPr>
      </w:pPr>
      <w:r w:rsidRPr="00787709">
        <w:rPr>
          <w:sz w:val="24"/>
          <w:szCs w:val="24"/>
        </w:rPr>
        <w:t>4. Le lezioni istituzionali vengono sospese durante le sessioni ordinarie d’esame e in occasione di iniziative spirituali e culturali promo</w:t>
      </w:r>
      <w:r>
        <w:rPr>
          <w:sz w:val="24"/>
          <w:szCs w:val="24"/>
        </w:rPr>
        <w:t xml:space="preserve">sse dalle autorità accademiche </w:t>
      </w:r>
      <w:r w:rsidRPr="00787709">
        <w:rPr>
          <w:sz w:val="24"/>
          <w:szCs w:val="24"/>
        </w:rPr>
        <w:t>e durante le festività natalizie e pasquali.</w:t>
      </w:r>
    </w:p>
    <w:p w:rsidR="009A5FB4" w:rsidRDefault="009A5FB4" w:rsidP="009A5FB4">
      <w:pPr>
        <w:pStyle w:val="Corpotesto"/>
        <w:widowControl w:val="0"/>
        <w:jc w:val="left"/>
        <w:rPr>
          <w:bCs/>
          <w:i w:val="0"/>
          <w:sz w:val="28"/>
          <w:szCs w:val="28"/>
        </w:rPr>
      </w:pPr>
    </w:p>
    <w:p w:rsidR="009A5FB4" w:rsidRPr="009A5FB4" w:rsidRDefault="009A5FB4" w:rsidP="009A5FB4">
      <w:pPr>
        <w:pStyle w:val="Corpotesto"/>
        <w:widowControl w:val="0"/>
        <w:jc w:val="left"/>
        <w:rPr>
          <w:rFonts w:ascii="Times New Roman" w:hAnsi="Times New Roman"/>
          <w:bCs/>
          <w:i w:val="0"/>
          <w:sz w:val="24"/>
          <w:szCs w:val="24"/>
        </w:rPr>
      </w:pPr>
      <w:r w:rsidRPr="009A5FB4">
        <w:rPr>
          <w:bCs/>
          <w:i w:val="0"/>
          <w:sz w:val="28"/>
          <w:szCs w:val="28"/>
        </w:rPr>
        <w:t xml:space="preserve">                            </w:t>
      </w:r>
      <w:r w:rsidRPr="009A5FB4">
        <w:rPr>
          <w:rFonts w:ascii="Times New Roman" w:hAnsi="Times New Roman"/>
          <w:bCs/>
          <w:i w:val="0"/>
          <w:sz w:val="24"/>
          <w:szCs w:val="24"/>
        </w:rPr>
        <w:t xml:space="preserve">   I Corsi</w:t>
      </w:r>
    </w:p>
    <w:p w:rsidR="009A5FB4" w:rsidRPr="009A5FB4" w:rsidRDefault="009A5FB4" w:rsidP="009A5FB4">
      <w:pPr>
        <w:pStyle w:val="Corpotesto"/>
        <w:widowControl w:val="0"/>
        <w:jc w:val="left"/>
        <w:rPr>
          <w:rFonts w:ascii="Times New Roman" w:hAnsi="Times New Roman"/>
          <w:b w:val="0"/>
          <w:bCs/>
          <w:i w:val="0"/>
          <w:sz w:val="24"/>
          <w:szCs w:val="24"/>
        </w:rPr>
      </w:pPr>
    </w:p>
    <w:p w:rsidR="009A5FB4" w:rsidRPr="009A5FB4" w:rsidRDefault="009A5FB4" w:rsidP="009A5FB4">
      <w:pPr>
        <w:pStyle w:val="Corpotesto"/>
        <w:widowControl w:val="0"/>
        <w:jc w:val="both"/>
        <w:rPr>
          <w:rFonts w:ascii="Times New Roman" w:hAnsi="Times New Roman"/>
          <w:b w:val="0"/>
          <w:i w:val="0"/>
          <w:sz w:val="24"/>
          <w:szCs w:val="24"/>
        </w:rPr>
      </w:pPr>
      <w:r w:rsidRPr="009A5FB4">
        <w:rPr>
          <w:rFonts w:ascii="Times New Roman" w:hAnsi="Times New Roman"/>
          <w:b w:val="0"/>
          <w:i w:val="0"/>
          <w:sz w:val="24"/>
          <w:szCs w:val="24"/>
        </w:rPr>
        <w:t>I corsi dell’</w:t>
      </w:r>
      <w:r w:rsidRPr="009A5FB4">
        <w:rPr>
          <w:rFonts w:ascii="Times New Roman" w:hAnsi="Times New Roman"/>
          <w:b w:val="0"/>
          <w:i w:val="0"/>
          <w:iCs/>
          <w:sz w:val="24"/>
          <w:szCs w:val="24"/>
        </w:rPr>
        <w:t>ISSR</w:t>
      </w:r>
      <w:r w:rsidRPr="009A5FB4">
        <w:rPr>
          <w:rFonts w:ascii="Times New Roman" w:hAnsi="Times New Roman"/>
          <w:b w:val="0"/>
          <w:i w:val="0"/>
          <w:sz w:val="24"/>
          <w:szCs w:val="24"/>
        </w:rPr>
        <w:t xml:space="preserve"> per la </w:t>
      </w:r>
      <w:r w:rsidRPr="009A5FB4">
        <w:rPr>
          <w:rFonts w:ascii="Times New Roman" w:hAnsi="Times New Roman"/>
          <w:b w:val="0"/>
          <w:i w:val="0"/>
          <w:iCs/>
          <w:sz w:val="24"/>
          <w:szCs w:val="24"/>
        </w:rPr>
        <w:t>Laurea in Scienze Religiose</w:t>
      </w:r>
      <w:r w:rsidRPr="009A5FB4">
        <w:rPr>
          <w:rFonts w:ascii="Times New Roman" w:hAnsi="Times New Roman"/>
          <w:b w:val="0"/>
          <w:i w:val="0"/>
          <w:sz w:val="24"/>
          <w:szCs w:val="24"/>
        </w:rPr>
        <w:t xml:space="preserve"> e per la </w:t>
      </w:r>
      <w:r w:rsidRPr="009A5FB4">
        <w:rPr>
          <w:rFonts w:ascii="Times New Roman" w:hAnsi="Times New Roman"/>
          <w:b w:val="0"/>
          <w:i w:val="0"/>
          <w:iCs/>
          <w:sz w:val="24"/>
          <w:szCs w:val="24"/>
        </w:rPr>
        <w:t xml:space="preserve">Laurea Magistrale in Scienze Religiose </w:t>
      </w:r>
      <w:r w:rsidRPr="009A5FB4">
        <w:rPr>
          <w:rFonts w:ascii="Times New Roman" w:hAnsi="Times New Roman"/>
          <w:b w:val="0"/>
          <w:i w:val="0"/>
          <w:sz w:val="24"/>
          <w:szCs w:val="24"/>
        </w:rPr>
        <w:t>hanno durata semestrale o annuale e comportano un minimo di 12 settimane scolari effettive per semestre.</w:t>
      </w:r>
    </w:p>
    <w:p w:rsidR="009A5FB4" w:rsidRPr="009A5FB4" w:rsidRDefault="009A5FB4" w:rsidP="009A5FB4">
      <w:pPr>
        <w:jc w:val="both"/>
        <w:rPr>
          <w:sz w:val="24"/>
          <w:szCs w:val="24"/>
        </w:rPr>
      </w:pPr>
      <w:r w:rsidRPr="009A5FB4">
        <w:rPr>
          <w:sz w:val="24"/>
          <w:szCs w:val="24"/>
        </w:rPr>
        <w:t>Le lezioni, in ragione di venti ore settimanali, sono tenute il Lunedì</w:t>
      </w:r>
      <w:r>
        <w:rPr>
          <w:sz w:val="24"/>
          <w:szCs w:val="24"/>
        </w:rPr>
        <w:t xml:space="preserve">, </w:t>
      </w:r>
      <w:r w:rsidR="009941F2">
        <w:rPr>
          <w:sz w:val="24"/>
          <w:szCs w:val="24"/>
        </w:rPr>
        <w:t xml:space="preserve">Martedì, </w:t>
      </w:r>
      <w:r>
        <w:rPr>
          <w:sz w:val="24"/>
          <w:szCs w:val="24"/>
        </w:rPr>
        <w:t>Mercoledì</w:t>
      </w:r>
      <w:r w:rsidR="009941F2">
        <w:rPr>
          <w:sz w:val="24"/>
          <w:szCs w:val="24"/>
        </w:rPr>
        <w:t xml:space="preserve"> e</w:t>
      </w:r>
      <w:r w:rsidRPr="009A5FB4">
        <w:rPr>
          <w:sz w:val="24"/>
          <w:szCs w:val="24"/>
        </w:rPr>
        <w:t xml:space="preserve"> Giovedì </w:t>
      </w:r>
      <w:r>
        <w:rPr>
          <w:sz w:val="24"/>
          <w:szCs w:val="24"/>
        </w:rPr>
        <w:t xml:space="preserve">dalle ore 15.00 alle ore </w:t>
      </w:r>
      <w:proofErr w:type="gramStart"/>
      <w:r>
        <w:rPr>
          <w:sz w:val="24"/>
          <w:szCs w:val="24"/>
        </w:rPr>
        <w:t>19.</w:t>
      </w:r>
      <w:r w:rsidR="009941F2">
        <w:rPr>
          <w:sz w:val="24"/>
          <w:szCs w:val="24"/>
        </w:rPr>
        <w:t>0</w:t>
      </w:r>
      <w:r w:rsidRPr="009A5FB4">
        <w:rPr>
          <w:sz w:val="24"/>
          <w:szCs w:val="24"/>
        </w:rPr>
        <w:t xml:space="preserve">0 </w:t>
      </w:r>
      <w:r>
        <w:rPr>
          <w:sz w:val="24"/>
          <w:szCs w:val="24"/>
        </w:rPr>
        <w:t xml:space="preserve"> </w:t>
      </w:r>
      <w:r w:rsidRPr="009A5FB4">
        <w:rPr>
          <w:sz w:val="24"/>
          <w:szCs w:val="24"/>
        </w:rPr>
        <w:t>nella</w:t>
      </w:r>
      <w:proofErr w:type="gramEnd"/>
      <w:r w:rsidRPr="009A5FB4">
        <w:rPr>
          <w:sz w:val="24"/>
          <w:szCs w:val="24"/>
        </w:rPr>
        <w:t xml:space="preserve"> sede di via Bastioni, 6 – Salerno.</w:t>
      </w:r>
    </w:p>
    <w:p w:rsidR="009A5FB4" w:rsidRPr="009A5FB4" w:rsidRDefault="009A5FB4" w:rsidP="009A5FB4">
      <w:pPr>
        <w:pStyle w:val="Corpotesto"/>
        <w:widowControl w:val="0"/>
        <w:jc w:val="both"/>
        <w:rPr>
          <w:rFonts w:ascii="Times New Roman" w:hAnsi="Times New Roman"/>
          <w:b w:val="0"/>
          <w:i w:val="0"/>
          <w:sz w:val="24"/>
          <w:szCs w:val="24"/>
        </w:rPr>
      </w:pPr>
      <w:r w:rsidRPr="009A5FB4">
        <w:rPr>
          <w:rFonts w:ascii="Times New Roman" w:hAnsi="Times New Roman"/>
          <w:b w:val="0"/>
          <w:i w:val="0"/>
          <w:sz w:val="24"/>
          <w:szCs w:val="24"/>
        </w:rPr>
        <w:t>Un’ora di lezione comporta un minimo effettivo di 45 minuti.</w:t>
      </w:r>
    </w:p>
    <w:p w:rsidR="009A5FB4" w:rsidRPr="009A5FB4" w:rsidRDefault="009A5FB4" w:rsidP="009A5FB4">
      <w:pPr>
        <w:pStyle w:val="Corpotesto"/>
        <w:widowControl w:val="0"/>
        <w:jc w:val="both"/>
        <w:rPr>
          <w:rFonts w:ascii="Times New Roman" w:hAnsi="Times New Roman"/>
          <w:b w:val="0"/>
          <w:i w:val="0"/>
          <w:sz w:val="24"/>
          <w:szCs w:val="24"/>
        </w:rPr>
      </w:pPr>
      <w:r w:rsidRPr="009A5FB4">
        <w:rPr>
          <w:rFonts w:ascii="Times New Roman" w:hAnsi="Times New Roman"/>
          <w:b w:val="0"/>
          <w:i w:val="0"/>
          <w:sz w:val="24"/>
          <w:szCs w:val="24"/>
        </w:rPr>
        <w:t xml:space="preserve">La consistenza dei singoli corsi/seminari è computata in </w:t>
      </w:r>
      <w:proofErr w:type="spellStart"/>
      <w:r w:rsidRPr="009A5FB4">
        <w:rPr>
          <w:rFonts w:ascii="Times New Roman" w:hAnsi="Times New Roman"/>
          <w:b w:val="0"/>
          <w:i w:val="0"/>
          <w:iCs/>
          <w:sz w:val="24"/>
          <w:szCs w:val="24"/>
        </w:rPr>
        <w:t>credits</w:t>
      </w:r>
      <w:proofErr w:type="spellEnd"/>
      <w:r w:rsidRPr="009A5FB4">
        <w:rPr>
          <w:rFonts w:ascii="Times New Roman" w:hAnsi="Times New Roman"/>
          <w:b w:val="0"/>
          <w:i w:val="0"/>
          <w:iCs/>
          <w:sz w:val="24"/>
          <w:szCs w:val="24"/>
        </w:rPr>
        <w:t xml:space="preserve"> </w:t>
      </w:r>
      <w:r w:rsidRPr="009A5FB4">
        <w:rPr>
          <w:rFonts w:ascii="Times New Roman" w:hAnsi="Times New Roman"/>
          <w:b w:val="0"/>
          <w:i w:val="0"/>
          <w:sz w:val="24"/>
          <w:szCs w:val="24"/>
        </w:rPr>
        <w:t>secondo la normativa europea vigente (</w:t>
      </w:r>
      <w:r>
        <w:rPr>
          <w:rFonts w:ascii="Times New Roman" w:hAnsi="Times New Roman"/>
          <w:b w:val="0"/>
          <w:i w:val="0"/>
          <w:sz w:val="24"/>
          <w:szCs w:val="24"/>
        </w:rPr>
        <w:t>CFU/</w:t>
      </w:r>
      <w:r w:rsidRPr="009A5FB4">
        <w:rPr>
          <w:rFonts w:ascii="Times New Roman" w:hAnsi="Times New Roman"/>
          <w:b w:val="0"/>
          <w:i w:val="0"/>
          <w:sz w:val="24"/>
          <w:szCs w:val="24"/>
        </w:rPr>
        <w:t>ECTS).</w:t>
      </w:r>
    </w:p>
    <w:p w:rsidR="004615F9" w:rsidRDefault="009A5FB4" w:rsidP="009A5FB4">
      <w:pPr>
        <w:widowControl w:val="0"/>
        <w:rPr>
          <w:sz w:val="24"/>
          <w:szCs w:val="24"/>
        </w:rPr>
      </w:pPr>
      <w:r w:rsidRPr="009A5FB4">
        <w:rPr>
          <w:sz w:val="24"/>
          <w:szCs w:val="24"/>
        </w:rPr>
        <w:t> </w:t>
      </w:r>
    </w:p>
    <w:p w:rsidR="00787709" w:rsidRPr="00C01A53" w:rsidRDefault="00787709" w:rsidP="00C01A53">
      <w:pPr>
        <w:spacing w:after="160" w:line="259" w:lineRule="auto"/>
        <w:rPr>
          <w:sz w:val="24"/>
          <w:szCs w:val="24"/>
        </w:rPr>
      </w:pPr>
    </w:p>
    <w:sectPr w:rsidR="00787709" w:rsidRPr="00C01A53" w:rsidSect="005F503F">
      <w:pgSz w:w="16838" w:h="11906" w:orient="landscape"/>
      <w:pgMar w:top="568" w:right="1418" w:bottom="85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Dialog">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9B7"/>
    <w:multiLevelType w:val="singleLevel"/>
    <w:tmpl w:val="04100011"/>
    <w:lvl w:ilvl="0">
      <w:start w:val="1"/>
      <w:numFmt w:val="decimal"/>
      <w:lvlText w:val="%1)"/>
      <w:lvlJc w:val="left"/>
      <w:pPr>
        <w:tabs>
          <w:tab w:val="num" w:pos="360"/>
        </w:tabs>
        <w:ind w:left="360" w:hanging="360"/>
      </w:pPr>
      <w:rPr>
        <w:rFonts w:hint="default"/>
      </w:rPr>
    </w:lvl>
  </w:abstractNum>
  <w:abstractNum w:abstractNumId="1" w15:restartNumberingAfterBreak="0">
    <w:nsid w:val="44C33819"/>
    <w:multiLevelType w:val="hybridMultilevel"/>
    <w:tmpl w:val="868C155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51CE1F08"/>
    <w:multiLevelType w:val="hybridMultilevel"/>
    <w:tmpl w:val="A9E8D21C"/>
    <w:lvl w:ilvl="0" w:tplc="0410000F">
      <w:start w:val="1"/>
      <w:numFmt w:val="decimal"/>
      <w:lvlText w:val="%1."/>
      <w:lvlJc w:val="left"/>
      <w:pPr>
        <w:ind w:left="720" w:hanging="360"/>
      </w:pPr>
      <w:rPr>
        <w:rFonts w:ascii="Times New Roman" w:hAnsi="Times New Roman" w:cs="Times New Roman"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9E1295"/>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A922D13"/>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63"/>
    <w:rsid w:val="00070F9E"/>
    <w:rsid w:val="00090262"/>
    <w:rsid w:val="00132B7F"/>
    <w:rsid w:val="00196363"/>
    <w:rsid w:val="004615F9"/>
    <w:rsid w:val="004C622B"/>
    <w:rsid w:val="005B5946"/>
    <w:rsid w:val="005F0BE5"/>
    <w:rsid w:val="005F503F"/>
    <w:rsid w:val="00787709"/>
    <w:rsid w:val="009879E2"/>
    <w:rsid w:val="009941F2"/>
    <w:rsid w:val="009A5FB4"/>
    <w:rsid w:val="00C01A53"/>
    <w:rsid w:val="00C82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00AA68E"/>
  <w15:chartTrackingRefBased/>
  <w15:docId w15:val="{2B729747-5331-434F-8CE0-8DB19965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F503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70F9E"/>
    <w:pPr>
      <w:keepNext/>
      <w:jc w:val="both"/>
      <w:outlineLvl w:val="0"/>
    </w:pPr>
    <w:rPr>
      <w:rFonts w:ascii="Garamond" w:hAnsi="Garamond"/>
      <w:b/>
      <w:sz w:val="26"/>
      <w:szCs w:val="26"/>
    </w:rPr>
  </w:style>
  <w:style w:type="paragraph" w:styleId="Titolo5">
    <w:name w:val="heading 5"/>
    <w:basedOn w:val="Normale"/>
    <w:next w:val="Normale"/>
    <w:link w:val="Titolo5Carattere"/>
    <w:qFormat/>
    <w:rsid w:val="00070F9E"/>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F503F"/>
    <w:pPr>
      <w:jc w:val="center"/>
    </w:pPr>
    <w:rPr>
      <w:rFonts w:ascii="Arial" w:hAnsi="Arial"/>
      <w:b/>
      <w:i/>
      <w:sz w:val="36"/>
    </w:rPr>
  </w:style>
  <w:style w:type="character" w:customStyle="1" w:styleId="CorpotestoCarattere">
    <w:name w:val="Corpo testo Carattere"/>
    <w:basedOn w:val="Carpredefinitoparagrafo"/>
    <w:link w:val="Corpotesto"/>
    <w:rsid w:val="005F503F"/>
    <w:rPr>
      <w:rFonts w:ascii="Arial" w:eastAsia="Times New Roman" w:hAnsi="Arial" w:cs="Times New Roman"/>
      <w:b/>
      <w:i/>
      <w:sz w:val="36"/>
      <w:szCs w:val="20"/>
      <w:lang w:eastAsia="it-IT"/>
    </w:rPr>
  </w:style>
  <w:style w:type="character" w:styleId="Collegamentoipertestuale">
    <w:name w:val="Hyperlink"/>
    <w:rsid w:val="005F503F"/>
    <w:rPr>
      <w:color w:val="0000FF"/>
      <w:u w:val="single"/>
    </w:rPr>
  </w:style>
  <w:style w:type="paragraph" w:styleId="Didascalia">
    <w:name w:val="caption"/>
    <w:basedOn w:val="Normale"/>
    <w:next w:val="Normale"/>
    <w:qFormat/>
    <w:rsid w:val="005F503F"/>
    <w:pPr>
      <w:framePr w:w="3809" w:h="3169" w:hSpace="141" w:wrap="around" w:vAnchor="text" w:hAnchor="page" w:x="924" w:y="25"/>
      <w:pBdr>
        <w:top w:val="single" w:sz="6" w:space="1" w:color="auto"/>
        <w:left w:val="single" w:sz="6" w:space="1" w:color="auto"/>
        <w:bottom w:val="single" w:sz="6" w:space="1" w:color="auto"/>
        <w:right w:val="single" w:sz="6" w:space="1" w:color="auto"/>
      </w:pBdr>
      <w:jc w:val="center"/>
    </w:pPr>
    <w:rPr>
      <w:rFonts w:ascii="Arial" w:hAnsi="Arial"/>
      <w:i/>
    </w:rPr>
  </w:style>
  <w:style w:type="paragraph" w:styleId="NormaleWeb">
    <w:name w:val="Normal (Web)"/>
    <w:basedOn w:val="Normale"/>
    <w:rsid w:val="005F503F"/>
    <w:pPr>
      <w:spacing w:before="100" w:beforeAutospacing="1" w:after="100" w:afterAutospacing="1"/>
    </w:pPr>
    <w:rPr>
      <w:sz w:val="24"/>
      <w:szCs w:val="24"/>
    </w:rPr>
  </w:style>
  <w:style w:type="character" w:customStyle="1" w:styleId="Titolo1Carattere">
    <w:name w:val="Titolo 1 Carattere"/>
    <w:basedOn w:val="Carpredefinitoparagrafo"/>
    <w:link w:val="Titolo1"/>
    <w:rsid w:val="00070F9E"/>
    <w:rPr>
      <w:rFonts w:ascii="Garamond" w:eastAsia="Times New Roman" w:hAnsi="Garamond" w:cs="Times New Roman"/>
      <w:b/>
      <w:sz w:val="26"/>
      <w:szCs w:val="26"/>
      <w:lang w:eastAsia="it-IT"/>
    </w:rPr>
  </w:style>
  <w:style w:type="paragraph" w:styleId="Pidipagina">
    <w:name w:val="footer"/>
    <w:basedOn w:val="Normale"/>
    <w:link w:val="PidipaginaCarattere"/>
    <w:rsid w:val="00070F9E"/>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070F9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70F9E"/>
    <w:pPr>
      <w:ind w:left="720"/>
      <w:contextualSpacing/>
    </w:pPr>
  </w:style>
  <w:style w:type="character" w:customStyle="1" w:styleId="Titolo5Carattere">
    <w:name w:val="Titolo 5 Carattere"/>
    <w:basedOn w:val="Carpredefinitoparagrafo"/>
    <w:link w:val="Titolo5"/>
    <w:rsid w:val="00070F9E"/>
    <w:rPr>
      <w:rFonts w:ascii="Times New Roman" w:eastAsia="Times New Roman" w:hAnsi="Times New Roman" w:cs="Times New Roman"/>
      <w:b/>
      <w:bCs/>
      <w:i/>
      <w:i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546457">
      <w:bodyDiv w:val="1"/>
      <w:marLeft w:val="0"/>
      <w:marRight w:val="0"/>
      <w:marTop w:val="0"/>
      <w:marBottom w:val="0"/>
      <w:divBdr>
        <w:top w:val="none" w:sz="0" w:space="0" w:color="auto"/>
        <w:left w:val="none" w:sz="0" w:space="0" w:color="auto"/>
        <w:bottom w:val="none" w:sz="0" w:space="0" w:color="auto"/>
        <w:right w:val="none" w:sz="0" w:space="0" w:color="auto"/>
      </w:divBdr>
    </w:div>
    <w:div w:id="15798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isalerno.it" TargetMode="External"/><Relationship Id="rId5" Type="http://schemas.openxmlformats.org/officeDocument/2006/relationships/hyperlink" Target="mailto:issrsanmatteo@liber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2486</Words>
  <Characters>14174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Issr SanMatteo</cp:lastModifiedBy>
  <cp:revision>8</cp:revision>
  <dcterms:created xsi:type="dcterms:W3CDTF">2017-07-19T08:58:00Z</dcterms:created>
  <dcterms:modified xsi:type="dcterms:W3CDTF">2018-07-20T08:00:00Z</dcterms:modified>
</cp:coreProperties>
</file>