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C0" w:rsidRPr="006A5F32" w:rsidRDefault="00653474" w:rsidP="00653474">
      <w:pPr>
        <w:jc w:val="center"/>
        <w:rPr>
          <w:sz w:val="32"/>
          <w:szCs w:val="36"/>
        </w:rPr>
      </w:pPr>
      <w:r w:rsidRPr="006A5F32">
        <w:rPr>
          <w:sz w:val="32"/>
          <w:szCs w:val="36"/>
        </w:rPr>
        <w:t>PROGETTO NAZIONALE CARCERE</w:t>
      </w:r>
    </w:p>
    <w:p w:rsidR="00653474" w:rsidRPr="006A5F32" w:rsidRDefault="00653474" w:rsidP="00653474">
      <w:pPr>
        <w:jc w:val="center"/>
        <w:rPr>
          <w:sz w:val="32"/>
          <w:szCs w:val="36"/>
        </w:rPr>
      </w:pPr>
      <w:r w:rsidRPr="006A5F32">
        <w:rPr>
          <w:sz w:val="32"/>
          <w:szCs w:val="36"/>
        </w:rPr>
        <w:t>“Liberare la pena”</w:t>
      </w:r>
    </w:p>
    <w:p w:rsidR="00653474" w:rsidRDefault="00653474" w:rsidP="00653474">
      <w:pPr>
        <w:jc w:val="center"/>
        <w:rPr>
          <w:sz w:val="32"/>
          <w:szCs w:val="32"/>
        </w:rPr>
      </w:pPr>
    </w:p>
    <w:p w:rsidR="00A01C71" w:rsidRDefault="00653474" w:rsidP="00653474">
      <w:pPr>
        <w:rPr>
          <w:sz w:val="28"/>
          <w:szCs w:val="28"/>
        </w:rPr>
      </w:pPr>
      <w:r w:rsidRPr="00A01C71">
        <w:rPr>
          <w:b/>
          <w:sz w:val="28"/>
          <w:szCs w:val="28"/>
        </w:rPr>
        <w:t>D</w:t>
      </w:r>
      <w:r w:rsidR="00A01C71">
        <w:rPr>
          <w:b/>
          <w:sz w:val="28"/>
          <w:szCs w:val="28"/>
        </w:rPr>
        <w:t>ESTINATARI</w:t>
      </w:r>
      <w:r>
        <w:rPr>
          <w:sz w:val="28"/>
          <w:szCs w:val="28"/>
        </w:rPr>
        <w:t xml:space="preserve">: </w:t>
      </w:r>
      <w:r w:rsidR="00EC46ED">
        <w:rPr>
          <w:sz w:val="28"/>
          <w:szCs w:val="28"/>
        </w:rPr>
        <w:t>detenuti</w:t>
      </w:r>
      <w:r w:rsidR="00A01C71">
        <w:rPr>
          <w:sz w:val="28"/>
          <w:szCs w:val="28"/>
        </w:rPr>
        <w:t xml:space="preserve"> e soggetti sottoposti a misure alternative alla pena detentiva </w:t>
      </w:r>
      <w:r w:rsidR="00863840">
        <w:rPr>
          <w:sz w:val="28"/>
          <w:szCs w:val="28"/>
        </w:rPr>
        <w:t>e/o</w:t>
      </w:r>
      <w:r w:rsidR="00B71429">
        <w:rPr>
          <w:sz w:val="28"/>
          <w:szCs w:val="28"/>
        </w:rPr>
        <w:t xml:space="preserve"> messi alla prova in condizioni di disagio.</w:t>
      </w:r>
    </w:p>
    <w:p w:rsidR="006A5F32" w:rsidRDefault="006A5F32" w:rsidP="00653474">
      <w:pPr>
        <w:rPr>
          <w:b/>
          <w:sz w:val="28"/>
          <w:szCs w:val="28"/>
        </w:rPr>
      </w:pPr>
    </w:p>
    <w:p w:rsidR="00A01C71" w:rsidRDefault="00594BC5" w:rsidP="00653474">
      <w:pPr>
        <w:rPr>
          <w:sz w:val="28"/>
          <w:szCs w:val="28"/>
        </w:rPr>
      </w:pPr>
      <w:r w:rsidRPr="00594BC5">
        <w:rPr>
          <w:b/>
          <w:sz w:val="28"/>
          <w:szCs w:val="28"/>
        </w:rPr>
        <w:t>OBIETTIVI</w:t>
      </w:r>
      <w:r>
        <w:rPr>
          <w:sz w:val="28"/>
          <w:szCs w:val="28"/>
        </w:rPr>
        <w:t>:</w:t>
      </w:r>
    </w:p>
    <w:p w:rsidR="00594BC5" w:rsidRDefault="00594BC5" w:rsidP="00653474">
      <w:pPr>
        <w:rPr>
          <w:sz w:val="28"/>
          <w:szCs w:val="28"/>
        </w:rPr>
      </w:pPr>
      <w:r w:rsidRPr="00A6757E">
        <w:rPr>
          <w:sz w:val="28"/>
          <w:szCs w:val="28"/>
          <w:u w:val="single"/>
        </w:rPr>
        <w:t>Obiettivo Generale</w:t>
      </w:r>
      <w:r>
        <w:rPr>
          <w:sz w:val="28"/>
          <w:szCs w:val="28"/>
        </w:rPr>
        <w:t>: diminuzione della recidiva</w:t>
      </w:r>
    </w:p>
    <w:p w:rsidR="00866744" w:rsidRDefault="00B71429" w:rsidP="00653474">
      <w:pPr>
        <w:rPr>
          <w:sz w:val="28"/>
          <w:szCs w:val="28"/>
        </w:rPr>
      </w:pPr>
      <w:r w:rsidRPr="00A6757E">
        <w:rPr>
          <w:sz w:val="28"/>
          <w:szCs w:val="28"/>
          <w:u w:val="single"/>
        </w:rPr>
        <w:t>Obiettivo Specifico</w:t>
      </w:r>
      <w:r>
        <w:rPr>
          <w:sz w:val="28"/>
          <w:szCs w:val="28"/>
        </w:rPr>
        <w:t>: riabilitazione e re-inclusione sociale dei destinatari</w:t>
      </w:r>
    </w:p>
    <w:p w:rsidR="006A5F32" w:rsidRDefault="006A5F32" w:rsidP="006A5F32">
      <w:pPr>
        <w:rPr>
          <w:b/>
          <w:sz w:val="28"/>
          <w:szCs w:val="28"/>
        </w:rPr>
      </w:pPr>
    </w:p>
    <w:p w:rsidR="00866744" w:rsidRDefault="006A5F32" w:rsidP="006A5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ATTIVITÁ:</w:t>
      </w:r>
    </w:p>
    <w:p w:rsidR="00866744" w:rsidRPr="001D2F19" w:rsidRDefault="001D2F19" w:rsidP="001D2F1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1D2F19">
        <w:rPr>
          <w:b/>
          <w:sz w:val="28"/>
          <w:szCs w:val="28"/>
        </w:rPr>
        <w:t>SENSIBILIZZAZIONE:</w:t>
      </w:r>
    </w:p>
    <w:p w:rsidR="001D2F19" w:rsidRDefault="001D2F19" w:rsidP="006A5F32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la sensibilizzazione è elemento fondamentale e imprescindibile del progetto poiché solo informando e formando la società su questo “mondo” per molti sconosciuto e ignorato si può avere una vera ed effettiva Reintegrazione sociale di ogni detenuto, abolendo ogni forma di pregiudizio nei confronti di coloro che hanno scontato una pena e</w:t>
      </w:r>
      <w:r w:rsidR="006A5F32">
        <w:rPr>
          <w:sz w:val="28"/>
          <w:szCs w:val="28"/>
        </w:rPr>
        <w:t>,</w:t>
      </w:r>
      <w:r>
        <w:rPr>
          <w:sz w:val="28"/>
          <w:szCs w:val="28"/>
        </w:rPr>
        <w:t xml:space="preserve"> di conseguenza</w:t>
      </w:r>
      <w:r w:rsidR="006A5F32">
        <w:rPr>
          <w:sz w:val="28"/>
          <w:szCs w:val="28"/>
        </w:rPr>
        <w:t>,</w:t>
      </w:r>
      <w:r>
        <w:rPr>
          <w:sz w:val="28"/>
          <w:szCs w:val="28"/>
        </w:rPr>
        <w:t xml:space="preserve"> riconoscendo loro una vera dignità sociale dal momento in cui </w:t>
      </w:r>
      <w:r w:rsidRPr="001D2F19">
        <w:rPr>
          <w:i/>
          <w:sz w:val="28"/>
          <w:szCs w:val="28"/>
        </w:rPr>
        <w:t>detenzione</w:t>
      </w:r>
      <w:r>
        <w:rPr>
          <w:sz w:val="28"/>
          <w:szCs w:val="28"/>
        </w:rPr>
        <w:t xml:space="preserve"> è e deve essere </w:t>
      </w:r>
      <w:r w:rsidRPr="001D2F19">
        <w:rPr>
          <w:i/>
          <w:sz w:val="28"/>
          <w:szCs w:val="28"/>
        </w:rPr>
        <w:t xml:space="preserve">considerata perdita temporanea della </w:t>
      </w:r>
      <w:r>
        <w:rPr>
          <w:i/>
          <w:sz w:val="28"/>
          <w:szCs w:val="28"/>
        </w:rPr>
        <w:t>libertà personale e</w:t>
      </w:r>
      <w:r w:rsidRPr="001D2F19">
        <w:rPr>
          <w:i/>
          <w:sz w:val="28"/>
          <w:szCs w:val="28"/>
        </w:rPr>
        <w:t xml:space="preserve"> non perdita di dignità.</w:t>
      </w:r>
    </w:p>
    <w:p w:rsidR="00C13BBE" w:rsidRDefault="0011602F" w:rsidP="006A5F32">
      <w:pPr>
        <w:pStyle w:val="Paragrafoelenco"/>
        <w:spacing w:after="600" w:line="360" w:lineRule="auto"/>
        <w:rPr>
          <w:sz w:val="28"/>
          <w:szCs w:val="28"/>
        </w:rPr>
      </w:pPr>
      <w:r>
        <w:rPr>
          <w:sz w:val="28"/>
          <w:szCs w:val="28"/>
        </w:rPr>
        <w:t>Gli eventi di sensibilizzazione sono suddivisi in:</w:t>
      </w:r>
    </w:p>
    <w:p w:rsidR="0011602F" w:rsidRDefault="0011602F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TRE CONVEGNI INFORMATIVI</w:t>
      </w:r>
    </w:p>
    <w:p w:rsidR="0011602F" w:rsidRDefault="0011602F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INCONTRI INFORMATIVI E FORMATIVI NEGLI ISTITUTI SCOLASTICI SECONDARI DI SECONDO GRADO.</w:t>
      </w:r>
    </w:p>
    <w:p w:rsidR="0011602F" w:rsidRDefault="0011602F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INCONTRI INFORMATIVI E FORMATIVI CON LE COMUNITA’ PARROCCHIALI.</w:t>
      </w:r>
    </w:p>
    <w:p w:rsidR="006A5F32" w:rsidRDefault="006A5F32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bookmarkStart w:id="0" w:name="_GoBack"/>
      <w:bookmarkEnd w:id="0"/>
    </w:p>
    <w:p w:rsidR="0011602F" w:rsidRPr="00BA7588" w:rsidRDefault="0011602F" w:rsidP="0011602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ACCOMPAGNAMENTO DETENZIONE DOMICILIARE</w:t>
      </w:r>
      <w:r w:rsidR="00BA7588">
        <w:rPr>
          <w:b/>
          <w:sz w:val="28"/>
          <w:szCs w:val="28"/>
        </w:rPr>
        <w:t>:</w:t>
      </w:r>
    </w:p>
    <w:p w:rsidR="00BA7588" w:rsidRDefault="00BA7588" w:rsidP="00BA7588">
      <w:pPr>
        <w:pStyle w:val="Paragrafoelenco"/>
        <w:ind w:left="785"/>
        <w:rPr>
          <w:sz w:val="28"/>
          <w:szCs w:val="28"/>
        </w:rPr>
      </w:pPr>
      <w:r>
        <w:rPr>
          <w:sz w:val="28"/>
          <w:szCs w:val="28"/>
        </w:rPr>
        <w:t>Attività condotte su indicazione dell’</w:t>
      </w:r>
      <w:r w:rsidR="008754A3">
        <w:rPr>
          <w:sz w:val="28"/>
          <w:szCs w:val="28"/>
        </w:rPr>
        <w:t>UDEPE,</w:t>
      </w:r>
      <w:r>
        <w:rPr>
          <w:sz w:val="28"/>
          <w:szCs w:val="28"/>
        </w:rPr>
        <w:t xml:space="preserve"> consistono nell’accompagnamento dei detenuti domiciliari con particolari disagi economici e familiari, presso il proprio domicilio. Tale accompagnamento prevede un sostegno psicologico e sociologico, l’assistenza spirituale, lo </w:t>
      </w:r>
      <w:r>
        <w:rPr>
          <w:sz w:val="28"/>
          <w:szCs w:val="28"/>
        </w:rPr>
        <w:lastRenderedPageBreak/>
        <w:t>sviluppo e miglioramento delle relazioni familiari e</w:t>
      </w:r>
      <w:r w:rsidR="00FA7D18">
        <w:rPr>
          <w:sz w:val="28"/>
          <w:szCs w:val="28"/>
        </w:rPr>
        <w:t xml:space="preserve"> l’individuazione dei bisogni primari non sostenibili dai soggetti.</w:t>
      </w:r>
    </w:p>
    <w:p w:rsidR="00FA7D18" w:rsidRPr="00BA7588" w:rsidRDefault="00FA7D18" w:rsidP="00BA7588">
      <w:pPr>
        <w:pStyle w:val="Paragrafoelenco"/>
        <w:ind w:left="785"/>
        <w:rPr>
          <w:sz w:val="28"/>
          <w:szCs w:val="28"/>
        </w:rPr>
      </w:pPr>
      <w:r>
        <w:rPr>
          <w:sz w:val="28"/>
          <w:szCs w:val="28"/>
        </w:rPr>
        <w:t>I risultati attesi da questo tipo di attività consistono nella diminuzione delle difficoltà relative ai bisogni primari e un miglioramento delle relazioni.</w:t>
      </w:r>
    </w:p>
    <w:p w:rsidR="0011602F" w:rsidRDefault="00CA72C6" w:rsidP="0011602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L’accompagnamento consiste in: </w:t>
      </w:r>
    </w:p>
    <w:p w:rsidR="00CA72C6" w:rsidRDefault="00CA72C6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VISITE PERIODICHE CON CADENZA BISETTIMANALE </w:t>
      </w:r>
    </w:p>
    <w:p w:rsidR="00CA72C6" w:rsidRDefault="00CA72C6" w:rsidP="006A5F32">
      <w:pPr>
        <w:pStyle w:val="Paragrafoelenco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COLLOQUI</w:t>
      </w:r>
      <w:r w:rsidR="006C492A">
        <w:rPr>
          <w:sz w:val="28"/>
          <w:szCs w:val="28"/>
        </w:rPr>
        <w:t xml:space="preserve"> CON DETENUTI E FAMILIARI</w:t>
      </w:r>
    </w:p>
    <w:p w:rsidR="006A5F32" w:rsidRPr="006A5F32" w:rsidRDefault="006A5F32" w:rsidP="006A5F32">
      <w:pPr>
        <w:pStyle w:val="Paragrafoelenco"/>
        <w:ind w:left="785"/>
        <w:rPr>
          <w:sz w:val="28"/>
          <w:szCs w:val="28"/>
        </w:rPr>
      </w:pPr>
    </w:p>
    <w:p w:rsidR="00130752" w:rsidRPr="00130752" w:rsidRDefault="00130752" w:rsidP="0013075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HOUSING SOCIALE:</w:t>
      </w:r>
    </w:p>
    <w:p w:rsidR="00130752" w:rsidRDefault="00130752" w:rsidP="00905C41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Accoglienza dei detenuti ai quali viene riconosciuta una </w:t>
      </w:r>
      <w:r w:rsidRPr="00905C41">
        <w:rPr>
          <w:i/>
          <w:sz w:val="28"/>
          <w:szCs w:val="28"/>
        </w:rPr>
        <w:t>misura alternativa</w:t>
      </w:r>
      <w:r>
        <w:rPr>
          <w:sz w:val="28"/>
          <w:szCs w:val="28"/>
        </w:rPr>
        <w:t xml:space="preserve"> alla pena detentiva</w:t>
      </w:r>
      <w:r w:rsidR="004551C9">
        <w:rPr>
          <w:sz w:val="28"/>
          <w:szCs w:val="28"/>
        </w:rPr>
        <w:t xml:space="preserve"> </w:t>
      </w:r>
      <w:r w:rsidR="00B535DA">
        <w:rPr>
          <w:sz w:val="28"/>
          <w:szCs w:val="28"/>
        </w:rPr>
        <w:t>(</w:t>
      </w:r>
      <w:r w:rsidR="004551C9">
        <w:rPr>
          <w:sz w:val="28"/>
          <w:szCs w:val="28"/>
        </w:rPr>
        <w:t>semilibertà, affidamento in prova ai servizi sociali)</w:t>
      </w:r>
      <w:r>
        <w:rPr>
          <w:sz w:val="28"/>
          <w:szCs w:val="28"/>
        </w:rPr>
        <w:t xml:space="preserve"> presso la Casa d’Accoglienza </w:t>
      </w:r>
      <w:r w:rsidRPr="00905C41">
        <w:rPr>
          <w:b/>
          <w:sz w:val="28"/>
          <w:szCs w:val="28"/>
        </w:rPr>
        <w:t>“</w:t>
      </w:r>
      <w:r w:rsidRPr="00905C41">
        <w:rPr>
          <w:b/>
          <w:i/>
          <w:sz w:val="28"/>
          <w:szCs w:val="28"/>
        </w:rPr>
        <w:t>DOMUS MISERICORDIAE”</w:t>
      </w:r>
      <w:r w:rsidR="004551C9" w:rsidRPr="00905C41">
        <w:rPr>
          <w:b/>
          <w:i/>
          <w:sz w:val="28"/>
          <w:szCs w:val="28"/>
        </w:rPr>
        <w:t>.</w:t>
      </w:r>
    </w:p>
    <w:p w:rsidR="004551C9" w:rsidRDefault="004551C9" w:rsidP="00130752">
      <w:pPr>
        <w:pStyle w:val="Paragrafoelenco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L’ambiente familiare della casa porterà ad un miglioramento della condotta alimentati dalla consapevolezza di un aiuto concreto e visibile per la reintegrazione e </w:t>
      </w:r>
      <w:proofErr w:type="spellStart"/>
      <w:r>
        <w:rPr>
          <w:sz w:val="28"/>
          <w:szCs w:val="28"/>
        </w:rPr>
        <w:t>reinclusione</w:t>
      </w:r>
      <w:proofErr w:type="spellEnd"/>
      <w:r>
        <w:rPr>
          <w:sz w:val="28"/>
          <w:szCs w:val="28"/>
        </w:rPr>
        <w:t xml:space="preserve"> nella società</w:t>
      </w:r>
      <w:r w:rsidR="0090454B">
        <w:rPr>
          <w:sz w:val="28"/>
          <w:szCs w:val="28"/>
        </w:rPr>
        <w:t>.</w:t>
      </w:r>
    </w:p>
    <w:p w:rsidR="0090454B" w:rsidRDefault="0090454B" w:rsidP="0090454B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ASSISTENZA MATERIALE</w:t>
      </w:r>
      <w:r w:rsidR="00694BB4">
        <w:rPr>
          <w:sz w:val="28"/>
          <w:szCs w:val="28"/>
        </w:rPr>
        <w:t xml:space="preserve"> (vitto e alloggio)</w:t>
      </w:r>
      <w:r>
        <w:rPr>
          <w:sz w:val="28"/>
          <w:szCs w:val="28"/>
        </w:rPr>
        <w:t>, SANITARIA, PSICOLOGICA</w:t>
      </w:r>
      <w:r w:rsidR="00905C41">
        <w:rPr>
          <w:sz w:val="28"/>
          <w:szCs w:val="28"/>
        </w:rPr>
        <w:t>, LEGALE, CULTURALE E SPIRITUALE</w:t>
      </w:r>
    </w:p>
    <w:p w:rsidR="00694BB4" w:rsidRDefault="00694BB4" w:rsidP="00905C41">
      <w:pPr>
        <w:pStyle w:val="Paragrafoelenco"/>
        <w:ind w:left="1080"/>
        <w:rPr>
          <w:sz w:val="28"/>
          <w:szCs w:val="28"/>
        </w:rPr>
      </w:pPr>
    </w:p>
    <w:p w:rsidR="0090454B" w:rsidRPr="004551C9" w:rsidRDefault="0090454B" w:rsidP="0090454B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ATTIVITA’ DI VOLONTARIATO E LABORATORI ARTIGIANALI</w:t>
      </w:r>
    </w:p>
    <w:p w:rsidR="0011602F" w:rsidRDefault="0011602F" w:rsidP="0011602F">
      <w:pPr>
        <w:pStyle w:val="Paragrafoelenco"/>
        <w:ind w:left="1080"/>
        <w:rPr>
          <w:sz w:val="28"/>
          <w:szCs w:val="28"/>
        </w:rPr>
      </w:pPr>
    </w:p>
    <w:p w:rsidR="0011602F" w:rsidRDefault="00905C41" w:rsidP="00905C41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HOUSING PERMESSI PREMIO: Accoglienza dei detenuti con beneficio di permesso premio e dei loro familiari con difficoltà di poter trascorrere insieme il permesso premio presso la Casa per Permessi Premio “</w:t>
      </w:r>
      <w:r>
        <w:rPr>
          <w:b/>
          <w:i/>
          <w:sz w:val="28"/>
          <w:szCs w:val="28"/>
        </w:rPr>
        <w:t>70VOLTE7”</w:t>
      </w:r>
      <w:r w:rsidR="00B43270">
        <w:rPr>
          <w:sz w:val="28"/>
          <w:szCs w:val="28"/>
        </w:rPr>
        <w:t xml:space="preserve">, </w:t>
      </w:r>
      <w:r>
        <w:rPr>
          <w:sz w:val="28"/>
          <w:szCs w:val="28"/>
        </w:rPr>
        <w:t>per tutta la durata del permesso, per favorire le relazioni familiari e fornire allo stesso tempo assistenza e formazione</w:t>
      </w:r>
      <w:r w:rsidR="00950E43">
        <w:rPr>
          <w:sz w:val="28"/>
          <w:szCs w:val="28"/>
        </w:rPr>
        <w:t>.</w:t>
      </w:r>
    </w:p>
    <w:p w:rsidR="00950E43" w:rsidRPr="00C13BBE" w:rsidRDefault="00950E43" w:rsidP="00950E43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ATTIVITA’ DI TIPO PSICOLOGICO, FORMATIVO, RELAZIONALE E SPIRITUALE.</w:t>
      </w:r>
    </w:p>
    <w:p w:rsidR="00A01C71" w:rsidRDefault="00A01C71" w:rsidP="00653474">
      <w:pPr>
        <w:rPr>
          <w:sz w:val="28"/>
          <w:szCs w:val="28"/>
        </w:rPr>
      </w:pPr>
    </w:p>
    <w:p w:rsidR="00A01C71" w:rsidRPr="00653474" w:rsidRDefault="00A01C71" w:rsidP="00653474">
      <w:pPr>
        <w:rPr>
          <w:sz w:val="28"/>
          <w:szCs w:val="28"/>
        </w:rPr>
      </w:pPr>
    </w:p>
    <w:sectPr w:rsidR="00A01C71" w:rsidRPr="00653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58" w:rsidRDefault="00D71358" w:rsidP="00653474">
      <w:pPr>
        <w:spacing w:after="0" w:line="240" w:lineRule="auto"/>
      </w:pPr>
      <w:r>
        <w:separator/>
      </w:r>
    </w:p>
  </w:endnote>
  <w:endnote w:type="continuationSeparator" w:id="0">
    <w:p w:rsidR="00D71358" w:rsidRDefault="00D71358" w:rsidP="0065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58" w:rsidRDefault="00D71358" w:rsidP="00653474">
      <w:pPr>
        <w:spacing w:after="0" w:line="240" w:lineRule="auto"/>
      </w:pPr>
      <w:r>
        <w:separator/>
      </w:r>
    </w:p>
  </w:footnote>
  <w:footnote w:type="continuationSeparator" w:id="0">
    <w:p w:rsidR="00D71358" w:rsidRDefault="00D71358" w:rsidP="00653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3EFF"/>
    <w:multiLevelType w:val="hybridMultilevel"/>
    <w:tmpl w:val="B77EF9F8"/>
    <w:lvl w:ilvl="0" w:tplc="4E22CD58">
      <w:start w:val="1"/>
      <w:numFmt w:val="upperLetter"/>
      <w:lvlText w:val="%1)"/>
      <w:lvlJc w:val="left"/>
      <w:pPr>
        <w:ind w:left="11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C36477"/>
    <w:multiLevelType w:val="hybridMultilevel"/>
    <w:tmpl w:val="109C887E"/>
    <w:lvl w:ilvl="0" w:tplc="96362D7C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204D0"/>
    <w:multiLevelType w:val="hybridMultilevel"/>
    <w:tmpl w:val="28DCECE8"/>
    <w:lvl w:ilvl="0" w:tplc="3AA436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0F"/>
    <w:rsid w:val="0011602F"/>
    <w:rsid w:val="00130752"/>
    <w:rsid w:val="001D2F19"/>
    <w:rsid w:val="002309C0"/>
    <w:rsid w:val="004551C9"/>
    <w:rsid w:val="00594BC5"/>
    <w:rsid w:val="00653474"/>
    <w:rsid w:val="00694BB4"/>
    <w:rsid w:val="006A5F32"/>
    <w:rsid w:val="006C492A"/>
    <w:rsid w:val="007A1817"/>
    <w:rsid w:val="00863840"/>
    <w:rsid w:val="00866744"/>
    <w:rsid w:val="008754A3"/>
    <w:rsid w:val="008B7EDD"/>
    <w:rsid w:val="0090454B"/>
    <w:rsid w:val="00905C41"/>
    <w:rsid w:val="00950E43"/>
    <w:rsid w:val="00A01C71"/>
    <w:rsid w:val="00A6757E"/>
    <w:rsid w:val="00B43270"/>
    <w:rsid w:val="00B535DA"/>
    <w:rsid w:val="00B71429"/>
    <w:rsid w:val="00BA7588"/>
    <w:rsid w:val="00C13BBE"/>
    <w:rsid w:val="00CA72C6"/>
    <w:rsid w:val="00CC360F"/>
    <w:rsid w:val="00D71358"/>
    <w:rsid w:val="00EC46ED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1871B-2953-4188-9425-5B0A3B08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3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474"/>
  </w:style>
  <w:style w:type="paragraph" w:styleId="Pidipagina">
    <w:name w:val="footer"/>
    <w:basedOn w:val="Normale"/>
    <w:link w:val="PidipaginaCarattere"/>
    <w:uiPriority w:val="99"/>
    <w:unhideWhenUsed/>
    <w:rsid w:val="00653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474"/>
  </w:style>
  <w:style w:type="paragraph" w:styleId="Paragrafoelenco">
    <w:name w:val="List Paragraph"/>
    <w:basedOn w:val="Normale"/>
    <w:uiPriority w:val="34"/>
    <w:qFormat/>
    <w:rsid w:val="001D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7C9D-B7AA-47CB-B7B2-F625F119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26</cp:revision>
  <dcterms:created xsi:type="dcterms:W3CDTF">2017-12-11T17:25:00Z</dcterms:created>
  <dcterms:modified xsi:type="dcterms:W3CDTF">2017-12-13T23:33:00Z</dcterms:modified>
</cp:coreProperties>
</file>