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1BC3C" w14:textId="0C7E117B" w:rsidR="00B27F45" w:rsidRPr="009E532A" w:rsidRDefault="00B27F45" w:rsidP="0086091A">
      <w:pPr>
        <w:tabs>
          <w:tab w:val="left" w:pos="4820"/>
        </w:tabs>
        <w:ind w:right="140"/>
        <w:jc w:val="center"/>
        <w:rPr>
          <w:rFonts w:ascii="Palace Script MT" w:hAnsi="Palace Script MT"/>
          <w:b/>
          <w:color w:val="FF0000"/>
          <w:sz w:val="44"/>
          <w:szCs w:val="44"/>
        </w:rPr>
      </w:pPr>
      <w:r w:rsidRPr="009E532A">
        <w:rPr>
          <w:rFonts w:ascii="Palace Script MT" w:hAnsi="Palace Script MT"/>
          <w:b/>
          <w:color w:val="FF0000"/>
          <w:sz w:val="44"/>
          <w:szCs w:val="44"/>
        </w:rPr>
        <w:t>Arcidiocesi Salerno-</w:t>
      </w:r>
      <w:r w:rsidR="0086091A">
        <w:rPr>
          <w:rFonts w:ascii="Palace Script MT" w:hAnsi="Palace Script MT"/>
          <w:b/>
          <w:color w:val="FF0000"/>
          <w:sz w:val="44"/>
          <w:szCs w:val="44"/>
        </w:rPr>
        <w:t xml:space="preserve"> </w:t>
      </w:r>
      <w:r w:rsidRPr="009E532A">
        <w:rPr>
          <w:rFonts w:ascii="Palace Script MT" w:hAnsi="Palace Script MT"/>
          <w:b/>
          <w:color w:val="FF0000"/>
          <w:sz w:val="44"/>
          <w:szCs w:val="44"/>
        </w:rPr>
        <w:t>Campagna-Acerno</w:t>
      </w:r>
    </w:p>
    <w:p w14:paraId="2BCD84AF" w14:textId="77777777" w:rsidR="009E532A" w:rsidRPr="007025F8" w:rsidRDefault="009E532A" w:rsidP="0086091A">
      <w:pPr>
        <w:tabs>
          <w:tab w:val="left" w:pos="4820"/>
        </w:tabs>
        <w:ind w:right="140"/>
        <w:jc w:val="center"/>
        <w:rPr>
          <w:rFonts w:ascii="Palace Script MT" w:hAnsi="Palace Script MT"/>
          <w:b/>
          <w:color w:val="FF0000"/>
          <w:sz w:val="32"/>
          <w:szCs w:val="32"/>
        </w:rPr>
      </w:pPr>
      <w:r w:rsidRPr="007025F8">
        <w:rPr>
          <w:rFonts w:ascii="Palace Script MT" w:hAnsi="Palace Script MT"/>
          <w:b/>
          <w:color w:val="FF0000"/>
          <w:sz w:val="32"/>
          <w:szCs w:val="32"/>
        </w:rPr>
        <w:t xml:space="preserve">Ufficio Beni Culturali Nuova Edilizia </w:t>
      </w:r>
      <w:bookmarkStart w:id="0" w:name="_GoBack"/>
      <w:bookmarkEnd w:id="0"/>
      <w:r w:rsidRPr="007025F8">
        <w:rPr>
          <w:rFonts w:ascii="Palace Script MT" w:hAnsi="Palace Script MT"/>
          <w:b/>
          <w:color w:val="FF0000"/>
          <w:sz w:val="32"/>
          <w:szCs w:val="32"/>
        </w:rPr>
        <w:t>di Culto</w:t>
      </w:r>
    </w:p>
    <w:p w14:paraId="2401A7AB" w14:textId="77777777" w:rsidR="009E532A" w:rsidRPr="00B57ED9" w:rsidRDefault="009E532A" w:rsidP="0086091A">
      <w:pPr>
        <w:ind w:right="140"/>
        <w:jc w:val="center"/>
        <w:rPr>
          <w:rFonts w:ascii="Book Antiqua" w:hAnsi="Book Antiqua"/>
          <w:color w:val="44546A" w:themeColor="text2"/>
          <w:sz w:val="20"/>
          <w:szCs w:val="20"/>
        </w:rPr>
      </w:pPr>
      <w:r w:rsidRPr="00B57ED9">
        <w:rPr>
          <w:rFonts w:ascii="Book Antiqua" w:hAnsi="Book Antiqua"/>
          <w:color w:val="44546A" w:themeColor="text2"/>
          <w:sz w:val="20"/>
          <w:szCs w:val="20"/>
        </w:rPr>
        <w:t>Via Roberto il Guiscardo 3 –</w:t>
      </w:r>
    </w:p>
    <w:p w14:paraId="6E8A190B" w14:textId="7918A8D2" w:rsidR="009E532A" w:rsidRPr="00B57ED9" w:rsidRDefault="009E532A" w:rsidP="0086091A">
      <w:pPr>
        <w:ind w:right="140"/>
        <w:jc w:val="center"/>
        <w:rPr>
          <w:rFonts w:ascii="Book Antiqua" w:hAnsi="Book Antiqua"/>
          <w:color w:val="44546A" w:themeColor="text2"/>
          <w:sz w:val="20"/>
          <w:szCs w:val="20"/>
        </w:rPr>
      </w:pPr>
      <w:r w:rsidRPr="00B57ED9">
        <w:rPr>
          <w:rFonts w:ascii="Book Antiqua" w:hAnsi="Book Antiqua"/>
          <w:color w:val="44546A" w:themeColor="text2"/>
          <w:sz w:val="20"/>
          <w:szCs w:val="20"/>
        </w:rPr>
        <w:t xml:space="preserve">84121 Salerno </w:t>
      </w:r>
      <w:proofErr w:type="spellStart"/>
      <w:r w:rsidRPr="00B57ED9">
        <w:rPr>
          <w:rFonts w:ascii="Book Antiqua" w:hAnsi="Book Antiqua"/>
          <w:color w:val="44546A" w:themeColor="text2"/>
          <w:sz w:val="20"/>
          <w:szCs w:val="20"/>
        </w:rPr>
        <w:t>tel</w:t>
      </w:r>
      <w:proofErr w:type="spellEnd"/>
      <w:r w:rsidRPr="00B57ED9">
        <w:rPr>
          <w:rFonts w:ascii="Book Antiqua" w:hAnsi="Book Antiqua"/>
          <w:color w:val="44546A" w:themeColor="text2"/>
          <w:sz w:val="20"/>
          <w:szCs w:val="20"/>
        </w:rPr>
        <w:t>-fax: 089 222188</w:t>
      </w:r>
      <w:r>
        <w:rPr>
          <w:rFonts w:ascii="Book Antiqua" w:hAnsi="Book Antiqua"/>
          <w:color w:val="44546A" w:themeColor="text2"/>
          <w:sz w:val="20"/>
          <w:szCs w:val="20"/>
        </w:rPr>
        <w:t xml:space="preserve"> - 3206665046</w:t>
      </w:r>
    </w:p>
    <w:p w14:paraId="649F8661" w14:textId="25CD6E5C" w:rsidR="00E94140" w:rsidRDefault="00E94140" w:rsidP="0086091A">
      <w:pPr>
        <w:tabs>
          <w:tab w:val="left" w:pos="4820"/>
        </w:tabs>
        <w:ind w:right="140"/>
        <w:jc w:val="center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e-mail </w:t>
      </w:r>
      <w:hyperlink r:id="rId8" w:history="1">
        <w:r w:rsidRPr="00E25157">
          <w:rPr>
            <w:rStyle w:val="Collegamentoipertestuale"/>
            <w:sz w:val="20"/>
            <w:szCs w:val="20"/>
          </w:rPr>
          <w:t>g.landi@diocesisalerno.it</w:t>
        </w:r>
      </w:hyperlink>
      <w:r>
        <w:rPr>
          <w:color w:val="002060"/>
          <w:sz w:val="20"/>
          <w:szCs w:val="20"/>
        </w:rPr>
        <w:t xml:space="preserve"> </w:t>
      </w:r>
    </w:p>
    <w:p w14:paraId="1CB45248" w14:textId="1C695E5A" w:rsidR="00E94140" w:rsidRPr="00D02D46" w:rsidRDefault="00E94140" w:rsidP="0086091A">
      <w:pPr>
        <w:tabs>
          <w:tab w:val="left" w:pos="4820"/>
        </w:tabs>
        <w:ind w:right="140"/>
        <w:jc w:val="center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Pec. </w:t>
      </w:r>
      <w:hyperlink r:id="rId9" w:history="1">
        <w:r w:rsidR="00AE139C" w:rsidRPr="00E25157">
          <w:rPr>
            <w:rStyle w:val="Collegamentoipertestuale"/>
            <w:sz w:val="20"/>
            <w:szCs w:val="20"/>
          </w:rPr>
          <w:t>benicu.diocesi.sa@pec.it</w:t>
        </w:r>
      </w:hyperlink>
      <w:r w:rsidR="00AE139C">
        <w:rPr>
          <w:color w:val="002060"/>
          <w:sz w:val="20"/>
          <w:szCs w:val="20"/>
        </w:rPr>
        <w:t xml:space="preserve"> </w:t>
      </w:r>
    </w:p>
    <w:p w14:paraId="734CE48C" w14:textId="77777777" w:rsidR="00B27F45" w:rsidRDefault="00B27F45" w:rsidP="00E60B30">
      <w:pPr>
        <w:rPr>
          <w:rFonts w:ascii="Times" w:hAnsi="Times"/>
          <w:color w:val="000000" w:themeColor="text1"/>
          <w:sz w:val="22"/>
          <w:szCs w:val="22"/>
        </w:rPr>
      </w:pPr>
    </w:p>
    <w:p w14:paraId="67E8B489" w14:textId="520BE09C" w:rsidR="00E60B30" w:rsidRPr="00466B8F" w:rsidRDefault="00E60B30" w:rsidP="00E60B30">
      <w:pPr>
        <w:rPr>
          <w:color w:val="000000" w:themeColor="text1"/>
          <w:sz w:val="20"/>
          <w:szCs w:val="20"/>
        </w:rPr>
      </w:pPr>
      <w:proofErr w:type="gramStart"/>
      <w:r w:rsidRPr="00466B8F">
        <w:rPr>
          <w:color w:val="000000" w:themeColor="text1"/>
          <w:sz w:val="20"/>
          <w:szCs w:val="20"/>
        </w:rPr>
        <w:t>Prot.</w:t>
      </w:r>
      <w:proofErr w:type="gramEnd"/>
      <w:r w:rsidRPr="00466B8F">
        <w:rPr>
          <w:color w:val="000000" w:themeColor="text1"/>
          <w:sz w:val="20"/>
          <w:szCs w:val="20"/>
        </w:rPr>
        <w:t xml:space="preserve"> n.     </w:t>
      </w:r>
      <w:r w:rsidR="00156B28">
        <w:rPr>
          <w:color w:val="000000" w:themeColor="text1"/>
          <w:sz w:val="20"/>
          <w:szCs w:val="20"/>
        </w:rPr>
        <w:t>1482</w:t>
      </w:r>
      <w:r w:rsidRPr="00466B8F">
        <w:rPr>
          <w:color w:val="000000" w:themeColor="text1"/>
          <w:sz w:val="20"/>
          <w:szCs w:val="20"/>
        </w:rPr>
        <w:t xml:space="preserve">  / 202</w:t>
      </w:r>
      <w:r w:rsidR="006969F6" w:rsidRPr="00466B8F">
        <w:rPr>
          <w:color w:val="000000" w:themeColor="text1"/>
          <w:sz w:val="20"/>
          <w:szCs w:val="20"/>
        </w:rPr>
        <w:t>5</w:t>
      </w:r>
    </w:p>
    <w:p w14:paraId="5D4CCF10" w14:textId="66B06E4E" w:rsidR="00466B8F" w:rsidRPr="00466B8F" w:rsidRDefault="00E60B30" w:rsidP="00466B8F">
      <w:pPr>
        <w:ind w:left="5664" w:firstLine="708"/>
        <w:rPr>
          <w:color w:val="002060"/>
          <w:sz w:val="20"/>
          <w:szCs w:val="20"/>
        </w:rPr>
      </w:pPr>
      <w:r w:rsidRPr="00466B8F">
        <w:rPr>
          <w:color w:val="002060"/>
          <w:sz w:val="20"/>
          <w:szCs w:val="20"/>
        </w:rPr>
        <w:t xml:space="preserve">Salerno, </w:t>
      </w:r>
      <w:r w:rsidR="00AC60D8" w:rsidRPr="00466B8F">
        <w:rPr>
          <w:color w:val="002060"/>
          <w:sz w:val="20"/>
          <w:szCs w:val="20"/>
        </w:rPr>
        <w:t xml:space="preserve">21 Novembre </w:t>
      </w:r>
      <w:r w:rsidRPr="00466B8F">
        <w:rPr>
          <w:color w:val="002060"/>
          <w:sz w:val="20"/>
          <w:szCs w:val="20"/>
        </w:rPr>
        <w:t>202</w:t>
      </w:r>
      <w:r w:rsidR="00466B8F" w:rsidRPr="00466B8F">
        <w:rPr>
          <w:color w:val="002060"/>
          <w:sz w:val="20"/>
          <w:szCs w:val="20"/>
        </w:rPr>
        <w:t>5</w:t>
      </w:r>
    </w:p>
    <w:p w14:paraId="1C126304" w14:textId="52456198" w:rsidR="00E60B30" w:rsidRPr="00466B8F" w:rsidRDefault="00E60B30" w:rsidP="00466B8F">
      <w:pPr>
        <w:rPr>
          <w:color w:val="002060"/>
          <w:sz w:val="20"/>
          <w:szCs w:val="20"/>
        </w:rPr>
      </w:pPr>
      <w:r w:rsidRPr="00466B8F">
        <w:rPr>
          <w:b/>
          <w:bCs/>
          <w:color w:val="000000" w:themeColor="text1"/>
          <w:sz w:val="20"/>
          <w:szCs w:val="20"/>
        </w:rPr>
        <w:t>Oggetto</w:t>
      </w:r>
      <w:r w:rsidRPr="00466B8F">
        <w:rPr>
          <w:color w:val="000000" w:themeColor="text1"/>
          <w:sz w:val="20"/>
          <w:szCs w:val="20"/>
        </w:rPr>
        <w:t>: comunicazione n.</w:t>
      </w:r>
      <w:r w:rsidR="00466B8F" w:rsidRPr="00466B8F">
        <w:rPr>
          <w:color w:val="000000" w:themeColor="text1"/>
          <w:sz w:val="20"/>
          <w:szCs w:val="20"/>
        </w:rPr>
        <w:t>001</w:t>
      </w:r>
      <w:r w:rsidRPr="00466B8F">
        <w:rPr>
          <w:color w:val="000000" w:themeColor="text1"/>
          <w:sz w:val="20"/>
          <w:szCs w:val="20"/>
        </w:rPr>
        <w:t>/202</w:t>
      </w:r>
      <w:r w:rsidR="00AC60D8" w:rsidRPr="00466B8F">
        <w:rPr>
          <w:color w:val="000000" w:themeColor="text1"/>
          <w:sz w:val="20"/>
          <w:szCs w:val="20"/>
        </w:rPr>
        <w:t>5</w:t>
      </w:r>
    </w:p>
    <w:p w14:paraId="1184CFC9" w14:textId="77777777" w:rsidR="00466B8F" w:rsidRPr="00466B8F" w:rsidRDefault="00E60B30" w:rsidP="00466B8F">
      <w:pPr>
        <w:spacing w:after="360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Contributi C.E.I. 8xMille</w:t>
      </w:r>
      <w:r w:rsidR="00DE01E3" w:rsidRPr="00466B8F">
        <w:rPr>
          <w:color w:val="000000" w:themeColor="text1"/>
          <w:sz w:val="20"/>
          <w:szCs w:val="20"/>
        </w:rPr>
        <w:t>.</w:t>
      </w:r>
    </w:p>
    <w:p w14:paraId="722B48FC" w14:textId="56C9A9D2" w:rsidR="00466B8F" w:rsidRPr="00466B8F" w:rsidRDefault="00E60B30" w:rsidP="00466B8F">
      <w:pPr>
        <w:spacing w:after="360"/>
        <w:jc w:val="both"/>
        <w:rPr>
          <w:color w:val="000000" w:themeColor="text1"/>
          <w:sz w:val="20"/>
          <w:szCs w:val="20"/>
        </w:rPr>
      </w:pPr>
      <w:r w:rsidRPr="00466B8F">
        <w:rPr>
          <w:i/>
          <w:iCs/>
          <w:color w:val="000000" w:themeColor="text1"/>
          <w:sz w:val="20"/>
          <w:szCs w:val="20"/>
        </w:rPr>
        <w:t>Carissimi Confratelli</w:t>
      </w:r>
    </w:p>
    <w:p w14:paraId="5EECD3A6" w14:textId="1763FE9B" w:rsidR="00C457B1" w:rsidRPr="00466B8F" w:rsidRDefault="00E00908" w:rsidP="00466B8F">
      <w:pPr>
        <w:spacing w:after="360"/>
        <w:jc w:val="both"/>
        <w:rPr>
          <w:color w:val="000000" w:themeColor="text1"/>
          <w:sz w:val="20"/>
          <w:szCs w:val="20"/>
        </w:rPr>
      </w:pPr>
      <w:r w:rsidRPr="00466B8F">
        <w:rPr>
          <w:sz w:val="20"/>
          <w:szCs w:val="20"/>
        </w:rPr>
        <w:t>con il cuore colmo di gratitudine, mi rivolgo a ciascuno di voi come nuovo direttore dell’Ufficio Beni Culturali e Nuova Edilizia di Culto. È per me un onore e una responsabilità che accolgo con umiltà e speranza. Ringrazio profondamente il nostro Arcivescovo, Mons. Andrea Bellandi, per la fiducia che ha voluto riporre in me, e il caro Don Antonio Pisani, che con instancabile dedizione ha guidato questo ufficio, lasciando un segno indelebile di amore e servizio.</w:t>
      </w:r>
    </w:p>
    <w:p w14:paraId="01E1E9C6" w14:textId="406F3385" w:rsidR="00C457B1" w:rsidRPr="00466B8F" w:rsidRDefault="00C457B1" w:rsidP="00351C3B">
      <w:pPr>
        <w:snapToGrid w:val="0"/>
        <w:spacing w:before="120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 xml:space="preserve">I </w:t>
      </w:r>
      <w:r w:rsidR="00E41BFA" w:rsidRPr="00466B8F">
        <w:rPr>
          <w:color w:val="000000" w:themeColor="text1"/>
          <w:sz w:val="20"/>
          <w:szCs w:val="20"/>
        </w:rPr>
        <w:t xml:space="preserve">contributi stanziati dalla C.E.I. </w:t>
      </w:r>
      <w:r w:rsidRPr="00466B8F">
        <w:rPr>
          <w:color w:val="000000" w:themeColor="text1"/>
          <w:sz w:val="20"/>
          <w:szCs w:val="20"/>
        </w:rPr>
        <w:t xml:space="preserve">consentono </w:t>
      </w:r>
      <w:r w:rsidR="00E41BFA" w:rsidRPr="00466B8F">
        <w:rPr>
          <w:color w:val="000000" w:themeColor="text1"/>
          <w:sz w:val="20"/>
          <w:szCs w:val="20"/>
        </w:rPr>
        <w:t xml:space="preserve">ogni anno </w:t>
      </w:r>
      <w:r w:rsidRPr="00466B8F">
        <w:rPr>
          <w:color w:val="000000" w:themeColor="text1"/>
          <w:sz w:val="20"/>
          <w:szCs w:val="20"/>
        </w:rPr>
        <w:t xml:space="preserve">a </w:t>
      </w:r>
      <w:r w:rsidR="00E41BFA" w:rsidRPr="00466B8F">
        <w:rPr>
          <w:color w:val="000000" w:themeColor="text1"/>
          <w:sz w:val="20"/>
          <w:szCs w:val="20"/>
        </w:rPr>
        <w:t xml:space="preserve">varie </w:t>
      </w:r>
      <w:r w:rsidR="004D63D8" w:rsidRPr="00466B8F">
        <w:rPr>
          <w:color w:val="000000" w:themeColor="text1"/>
          <w:sz w:val="20"/>
          <w:szCs w:val="20"/>
        </w:rPr>
        <w:t>p</w:t>
      </w:r>
      <w:r w:rsidR="00E41BFA" w:rsidRPr="00466B8F">
        <w:rPr>
          <w:color w:val="000000" w:themeColor="text1"/>
          <w:sz w:val="20"/>
          <w:szCs w:val="20"/>
        </w:rPr>
        <w:t xml:space="preserve">arrocchie dell’Arcidiocesi di Salerno-Campagna-Acerno la possibilità di intervenire al recupero per i </w:t>
      </w:r>
      <w:r w:rsidRPr="00466B8F">
        <w:rPr>
          <w:color w:val="000000" w:themeColor="text1"/>
          <w:sz w:val="20"/>
          <w:szCs w:val="20"/>
        </w:rPr>
        <w:t>b</w:t>
      </w:r>
      <w:r w:rsidR="00E41BFA" w:rsidRPr="00466B8F">
        <w:rPr>
          <w:color w:val="000000" w:themeColor="text1"/>
          <w:sz w:val="20"/>
          <w:szCs w:val="20"/>
        </w:rPr>
        <w:t xml:space="preserve">eni </w:t>
      </w:r>
      <w:r w:rsidRPr="00466B8F">
        <w:rPr>
          <w:color w:val="000000" w:themeColor="text1"/>
          <w:sz w:val="20"/>
          <w:szCs w:val="20"/>
        </w:rPr>
        <w:t>c</w:t>
      </w:r>
      <w:r w:rsidR="00E41BFA" w:rsidRPr="00466B8F">
        <w:rPr>
          <w:color w:val="000000" w:themeColor="text1"/>
          <w:sz w:val="20"/>
          <w:szCs w:val="20"/>
        </w:rPr>
        <w:t>ulturali e per l’</w:t>
      </w:r>
      <w:r w:rsidRPr="00466B8F">
        <w:rPr>
          <w:color w:val="000000" w:themeColor="text1"/>
          <w:sz w:val="20"/>
          <w:szCs w:val="20"/>
        </w:rPr>
        <w:t>e</w:t>
      </w:r>
      <w:r w:rsidR="00E41BFA" w:rsidRPr="00466B8F">
        <w:rPr>
          <w:color w:val="000000" w:themeColor="text1"/>
          <w:sz w:val="20"/>
          <w:szCs w:val="20"/>
        </w:rPr>
        <w:t>dilizia</w:t>
      </w:r>
      <w:r w:rsidRPr="00466B8F">
        <w:rPr>
          <w:color w:val="000000" w:themeColor="text1"/>
          <w:sz w:val="20"/>
          <w:szCs w:val="20"/>
        </w:rPr>
        <w:t xml:space="preserve"> di culto</w:t>
      </w:r>
      <w:r w:rsidR="00E41BFA" w:rsidRPr="00466B8F">
        <w:rPr>
          <w:color w:val="000000" w:themeColor="text1"/>
          <w:sz w:val="20"/>
          <w:szCs w:val="20"/>
        </w:rPr>
        <w:t xml:space="preserve">. </w:t>
      </w:r>
      <w:r w:rsidRPr="00466B8F">
        <w:rPr>
          <w:color w:val="000000" w:themeColor="text1"/>
          <w:sz w:val="20"/>
          <w:szCs w:val="20"/>
        </w:rPr>
        <w:t>Tuttavia,</w:t>
      </w:r>
      <w:r w:rsidR="00E41BFA" w:rsidRPr="00466B8F">
        <w:rPr>
          <w:color w:val="000000" w:themeColor="text1"/>
          <w:sz w:val="20"/>
          <w:szCs w:val="20"/>
        </w:rPr>
        <w:t xml:space="preserve"> </w:t>
      </w:r>
      <w:r w:rsidRPr="00466B8F">
        <w:rPr>
          <w:color w:val="000000" w:themeColor="text1"/>
          <w:sz w:val="20"/>
          <w:szCs w:val="20"/>
        </w:rPr>
        <w:t>la limitatezza dei contributi disponibili</w:t>
      </w:r>
      <w:r w:rsidR="00E41BFA" w:rsidRPr="00466B8F">
        <w:rPr>
          <w:color w:val="000000" w:themeColor="text1"/>
          <w:sz w:val="20"/>
          <w:szCs w:val="20"/>
        </w:rPr>
        <w:t xml:space="preserve"> permette di soddisfare solo in parte </w:t>
      </w:r>
      <w:r w:rsidR="004D63D8" w:rsidRPr="00466B8F">
        <w:rPr>
          <w:color w:val="000000" w:themeColor="text1"/>
          <w:sz w:val="20"/>
          <w:szCs w:val="20"/>
        </w:rPr>
        <w:t>al</w:t>
      </w:r>
      <w:r w:rsidR="00E41BFA" w:rsidRPr="00466B8F">
        <w:rPr>
          <w:color w:val="000000" w:themeColor="text1"/>
          <w:sz w:val="20"/>
          <w:szCs w:val="20"/>
        </w:rPr>
        <w:t>le richieste di contributi avanzate dalle Parrocchie</w:t>
      </w:r>
      <w:r w:rsidRPr="00466B8F">
        <w:rPr>
          <w:color w:val="000000" w:themeColor="text1"/>
          <w:sz w:val="20"/>
          <w:szCs w:val="20"/>
        </w:rPr>
        <w:t xml:space="preserve">, pertanto si adotterà la procedura di una programmazione quinquennale durante la quale si spera di soddisfare tutte le </w:t>
      </w:r>
      <w:r w:rsidR="004D63D8" w:rsidRPr="00466B8F">
        <w:rPr>
          <w:color w:val="000000" w:themeColor="text1"/>
          <w:sz w:val="20"/>
          <w:szCs w:val="20"/>
        </w:rPr>
        <w:t>istanze che perverranno</w:t>
      </w:r>
      <w:r w:rsidRPr="00466B8F">
        <w:rPr>
          <w:color w:val="000000" w:themeColor="text1"/>
          <w:sz w:val="20"/>
          <w:szCs w:val="20"/>
        </w:rPr>
        <w:t>.</w:t>
      </w:r>
    </w:p>
    <w:p w14:paraId="7E408E88" w14:textId="77777777" w:rsidR="00466B8F" w:rsidRPr="00466B8F" w:rsidRDefault="00351C3B" w:rsidP="004D63D8">
      <w:pPr>
        <w:snapToGrid w:val="0"/>
        <w:spacing w:before="120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Come è ben noto, i</w:t>
      </w:r>
      <w:r w:rsidR="004D63D8" w:rsidRPr="00466B8F">
        <w:rPr>
          <w:color w:val="000000" w:themeColor="text1"/>
          <w:sz w:val="20"/>
          <w:szCs w:val="20"/>
        </w:rPr>
        <w:t>l</w:t>
      </w:r>
      <w:r w:rsidR="00E41BFA" w:rsidRPr="00466B8F">
        <w:rPr>
          <w:color w:val="000000" w:themeColor="text1"/>
          <w:sz w:val="20"/>
          <w:szCs w:val="20"/>
        </w:rPr>
        <w:t xml:space="preserve"> contributo della C.E.I. non copre l’intera spesa totale ammessa a </w:t>
      </w:r>
      <w:r w:rsidR="004D63D8" w:rsidRPr="00466B8F">
        <w:rPr>
          <w:color w:val="000000" w:themeColor="text1"/>
          <w:sz w:val="20"/>
          <w:szCs w:val="20"/>
        </w:rPr>
        <w:t>finanziamento; pertanto,</w:t>
      </w:r>
      <w:r w:rsidR="00E41BFA" w:rsidRPr="00466B8F">
        <w:rPr>
          <w:color w:val="000000" w:themeColor="text1"/>
          <w:sz w:val="20"/>
          <w:szCs w:val="20"/>
        </w:rPr>
        <w:t xml:space="preserve"> la restante parte resta a carico della </w:t>
      </w:r>
      <w:r w:rsidR="004D63D8" w:rsidRPr="00466B8F">
        <w:rPr>
          <w:color w:val="000000" w:themeColor="text1"/>
          <w:sz w:val="20"/>
          <w:szCs w:val="20"/>
        </w:rPr>
        <w:t>P</w:t>
      </w:r>
      <w:r w:rsidR="00E41BFA" w:rsidRPr="00466B8F">
        <w:rPr>
          <w:color w:val="000000" w:themeColor="text1"/>
          <w:sz w:val="20"/>
          <w:szCs w:val="20"/>
        </w:rPr>
        <w:t>arrocchia. A tal fine il legale rappresentante della Parrocchia dovrà produrre un Piano Finanziario della spesa prevista, con il quale viene garantita la copertura della quota eccendente il contributo</w:t>
      </w:r>
      <w:r w:rsidR="00E41BFA" w:rsidRPr="00466B8F">
        <w:rPr>
          <w:b/>
          <w:color w:val="000000"/>
          <w:sz w:val="20"/>
          <w:szCs w:val="20"/>
        </w:rPr>
        <w:t>.</w:t>
      </w:r>
    </w:p>
    <w:p w14:paraId="08C29104" w14:textId="73C5970C" w:rsidR="004D63D8" w:rsidRPr="00466B8F" w:rsidRDefault="004D63D8" w:rsidP="004D63D8">
      <w:pPr>
        <w:snapToGrid w:val="0"/>
        <w:spacing w:before="120"/>
        <w:jc w:val="both"/>
        <w:rPr>
          <w:color w:val="000000" w:themeColor="text1"/>
          <w:sz w:val="20"/>
          <w:szCs w:val="20"/>
        </w:rPr>
      </w:pPr>
      <w:r w:rsidRPr="00466B8F">
        <w:rPr>
          <w:sz w:val="20"/>
          <w:szCs w:val="20"/>
        </w:rPr>
        <w:t>L’ufficio per meglio organizzare il suo lavoro comunica</w:t>
      </w:r>
      <w:r w:rsidRPr="00466B8F">
        <w:rPr>
          <w:color w:val="000000" w:themeColor="text1"/>
          <w:sz w:val="20"/>
          <w:szCs w:val="20"/>
        </w:rPr>
        <w:t xml:space="preserve"> che dal </w:t>
      </w:r>
      <w:r w:rsidRPr="00466B8F">
        <w:rPr>
          <w:b/>
          <w:bCs/>
          <w:color w:val="000000" w:themeColor="text1"/>
          <w:sz w:val="20"/>
          <w:szCs w:val="20"/>
        </w:rPr>
        <w:t xml:space="preserve">01 </w:t>
      </w:r>
      <w:r w:rsidR="00187544" w:rsidRPr="00466B8F">
        <w:rPr>
          <w:b/>
          <w:bCs/>
          <w:color w:val="000000" w:themeColor="text1"/>
          <w:sz w:val="20"/>
          <w:szCs w:val="20"/>
        </w:rPr>
        <w:t>dicembre</w:t>
      </w:r>
      <w:r w:rsidRPr="00466B8F">
        <w:rPr>
          <w:b/>
          <w:bCs/>
          <w:color w:val="000000" w:themeColor="text1"/>
          <w:sz w:val="20"/>
          <w:szCs w:val="20"/>
        </w:rPr>
        <w:t xml:space="preserve"> 2025</w:t>
      </w:r>
      <w:r w:rsidRPr="00466B8F">
        <w:rPr>
          <w:color w:val="000000" w:themeColor="text1"/>
          <w:sz w:val="20"/>
          <w:szCs w:val="20"/>
        </w:rPr>
        <w:t xml:space="preserve"> è possibile presentare richiesta per accedere ai contributi finanziati dalla C.E.I. per i beni culturali ecclesiastici e l’edilizia di culto</w:t>
      </w:r>
      <w:r w:rsidR="00351C3B" w:rsidRPr="00466B8F">
        <w:rPr>
          <w:color w:val="000000" w:themeColor="text1"/>
          <w:sz w:val="20"/>
          <w:szCs w:val="20"/>
        </w:rPr>
        <w:t xml:space="preserve"> per il quinquennio </w:t>
      </w:r>
      <w:r w:rsidR="00187544" w:rsidRPr="00466B8F">
        <w:rPr>
          <w:color w:val="000000" w:themeColor="text1"/>
          <w:sz w:val="20"/>
          <w:szCs w:val="20"/>
        </w:rPr>
        <w:t>2026 - 20</w:t>
      </w:r>
      <w:r w:rsidR="00541E07" w:rsidRPr="00466B8F">
        <w:rPr>
          <w:color w:val="000000" w:themeColor="text1"/>
          <w:sz w:val="20"/>
          <w:szCs w:val="20"/>
        </w:rPr>
        <w:t>30</w:t>
      </w:r>
      <w:r w:rsidRPr="00466B8F">
        <w:rPr>
          <w:color w:val="000000" w:themeColor="text1"/>
          <w:sz w:val="20"/>
          <w:szCs w:val="20"/>
        </w:rPr>
        <w:t>.</w:t>
      </w:r>
    </w:p>
    <w:p w14:paraId="1359AC23" w14:textId="77777777" w:rsidR="004D63D8" w:rsidRPr="00466B8F" w:rsidRDefault="004D63D8" w:rsidP="004D63D8">
      <w:pPr>
        <w:snapToGrid w:val="0"/>
        <w:spacing w:before="120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La documentazione da presentare agli Uffici della Curia, in questa fase, è la seguente:</w:t>
      </w:r>
    </w:p>
    <w:p w14:paraId="722D67E5" w14:textId="77777777" w:rsidR="004D63D8" w:rsidRPr="00466B8F" w:rsidRDefault="004D63D8" w:rsidP="004D63D8">
      <w:pPr>
        <w:pStyle w:val="Paragrafoelenco"/>
        <w:numPr>
          <w:ilvl w:val="0"/>
          <w:numId w:val="2"/>
        </w:numPr>
        <w:snapToGrid w:val="0"/>
        <w:ind w:left="714" w:hanging="357"/>
        <w:contextualSpacing w:val="0"/>
        <w:jc w:val="both"/>
        <w:rPr>
          <w:b/>
          <w:bCs/>
          <w:color w:val="000000" w:themeColor="text1"/>
          <w:sz w:val="20"/>
          <w:szCs w:val="20"/>
        </w:rPr>
      </w:pPr>
      <w:r w:rsidRPr="00466B8F">
        <w:rPr>
          <w:b/>
          <w:bCs/>
          <w:color w:val="000000" w:themeColor="text1"/>
          <w:sz w:val="20"/>
          <w:szCs w:val="20"/>
        </w:rPr>
        <w:t>sintetica relazione tecnica (max 2 fogli formato A4 e 2 foto) con firmata anche dal Parroco;</w:t>
      </w:r>
    </w:p>
    <w:p w14:paraId="52F7AA56" w14:textId="77777777" w:rsidR="004D63D8" w:rsidRPr="00466B8F" w:rsidRDefault="004D63D8" w:rsidP="004D63D8">
      <w:pPr>
        <w:pStyle w:val="Paragrafoelenco"/>
        <w:numPr>
          <w:ilvl w:val="0"/>
          <w:numId w:val="2"/>
        </w:numPr>
        <w:snapToGrid w:val="0"/>
        <w:ind w:left="714" w:hanging="357"/>
        <w:contextualSpacing w:val="0"/>
        <w:jc w:val="both"/>
        <w:rPr>
          <w:b/>
          <w:bCs/>
          <w:color w:val="000000" w:themeColor="text1"/>
          <w:sz w:val="20"/>
          <w:szCs w:val="20"/>
        </w:rPr>
      </w:pPr>
      <w:r w:rsidRPr="00466B8F">
        <w:rPr>
          <w:b/>
          <w:bCs/>
          <w:color w:val="000000" w:themeColor="text1"/>
          <w:sz w:val="20"/>
          <w:szCs w:val="20"/>
        </w:rPr>
        <w:t xml:space="preserve">quadro economico di massima della spesa prevista firmato dal Parroco (modello); </w:t>
      </w:r>
    </w:p>
    <w:p w14:paraId="024E7F89" w14:textId="77777777" w:rsidR="004D63D8" w:rsidRPr="00466B8F" w:rsidRDefault="004D63D8" w:rsidP="004D63D8">
      <w:pPr>
        <w:pStyle w:val="Paragrafoelenco"/>
        <w:numPr>
          <w:ilvl w:val="0"/>
          <w:numId w:val="2"/>
        </w:numPr>
        <w:snapToGrid w:val="0"/>
        <w:ind w:left="714" w:hanging="357"/>
        <w:contextualSpacing w:val="0"/>
        <w:jc w:val="both"/>
        <w:rPr>
          <w:b/>
          <w:bCs/>
          <w:color w:val="000000" w:themeColor="text1"/>
          <w:sz w:val="20"/>
          <w:szCs w:val="20"/>
        </w:rPr>
      </w:pPr>
      <w:r w:rsidRPr="00466B8F">
        <w:rPr>
          <w:b/>
          <w:bCs/>
          <w:color w:val="000000" w:themeColor="text1"/>
          <w:sz w:val="20"/>
          <w:szCs w:val="20"/>
        </w:rPr>
        <w:t>piano finanziario di massima della spesa prevista firmato dal Parroco (modello).</w:t>
      </w:r>
    </w:p>
    <w:p w14:paraId="3E0BB94E" w14:textId="0EBE98EF" w:rsidR="00E60B30" w:rsidRPr="00466B8F" w:rsidRDefault="00E60B30" w:rsidP="004D63D8">
      <w:pPr>
        <w:snapToGrid w:val="0"/>
        <w:spacing w:before="120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 xml:space="preserve">La scadenza per presentare la richiesta </w:t>
      </w:r>
      <w:r w:rsidR="008A55E8" w:rsidRPr="00466B8F">
        <w:rPr>
          <w:color w:val="000000" w:themeColor="text1"/>
          <w:sz w:val="20"/>
          <w:szCs w:val="20"/>
        </w:rPr>
        <w:t>è</w:t>
      </w:r>
      <w:r w:rsidRPr="00466B8F">
        <w:rPr>
          <w:color w:val="000000" w:themeColor="text1"/>
          <w:sz w:val="20"/>
          <w:szCs w:val="20"/>
        </w:rPr>
        <w:t xml:space="preserve"> fissata improrogabilmente per </w:t>
      </w:r>
      <w:r w:rsidR="00D02D46" w:rsidRPr="00466B8F">
        <w:rPr>
          <w:color w:val="000000" w:themeColor="text1"/>
          <w:sz w:val="20"/>
          <w:szCs w:val="20"/>
        </w:rPr>
        <w:t xml:space="preserve">il </w:t>
      </w:r>
      <w:r w:rsidR="00B961DE" w:rsidRPr="00466B8F">
        <w:rPr>
          <w:b/>
          <w:bCs/>
          <w:color w:val="000000" w:themeColor="text1"/>
          <w:sz w:val="20"/>
          <w:szCs w:val="20"/>
        </w:rPr>
        <w:t xml:space="preserve">26 </w:t>
      </w:r>
      <w:r w:rsidR="006969F6" w:rsidRPr="00466B8F">
        <w:rPr>
          <w:b/>
          <w:bCs/>
          <w:color w:val="000000" w:themeColor="text1"/>
          <w:sz w:val="20"/>
          <w:szCs w:val="20"/>
        </w:rPr>
        <w:t>G</w:t>
      </w:r>
      <w:r w:rsidR="00B961DE" w:rsidRPr="00466B8F">
        <w:rPr>
          <w:b/>
          <w:bCs/>
          <w:color w:val="000000" w:themeColor="text1"/>
          <w:sz w:val="20"/>
          <w:szCs w:val="20"/>
        </w:rPr>
        <w:t>ennaio</w:t>
      </w:r>
      <w:r w:rsidRPr="00466B8F">
        <w:rPr>
          <w:b/>
          <w:bCs/>
          <w:color w:val="000000" w:themeColor="text1"/>
          <w:sz w:val="20"/>
          <w:szCs w:val="20"/>
        </w:rPr>
        <w:t xml:space="preserve"> 202</w:t>
      </w:r>
      <w:r w:rsidR="00B961DE" w:rsidRPr="00466B8F">
        <w:rPr>
          <w:b/>
          <w:bCs/>
          <w:color w:val="000000" w:themeColor="text1"/>
          <w:sz w:val="20"/>
          <w:szCs w:val="20"/>
        </w:rPr>
        <w:t>6</w:t>
      </w:r>
      <w:r w:rsidRPr="00466B8F">
        <w:rPr>
          <w:color w:val="000000" w:themeColor="text1"/>
          <w:sz w:val="20"/>
          <w:szCs w:val="20"/>
        </w:rPr>
        <w:t>.</w:t>
      </w:r>
      <w:r w:rsidR="00236F90" w:rsidRPr="00466B8F">
        <w:rPr>
          <w:color w:val="000000" w:themeColor="text1"/>
          <w:sz w:val="20"/>
          <w:szCs w:val="20"/>
        </w:rPr>
        <w:t xml:space="preserve"> Si precisa che qualora le richieste, per esiguità di fondi non dovessero essere evase sono rinviate a</w:t>
      </w:r>
      <w:r w:rsidR="00187544" w:rsidRPr="00466B8F">
        <w:rPr>
          <w:color w:val="000000" w:themeColor="text1"/>
          <w:sz w:val="20"/>
          <w:szCs w:val="20"/>
        </w:rPr>
        <w:t>i</w:t>
      </w:r>
      <w:r w:rsidR="00236F90" w:rsidRPr="00466B8F">
        <w:rPr>
          <w:color w:val="000000" w:themeColor="text1"/>
          <w:sz w:val="20"/>
          <w:szCs w:val="20"/>
        </w:rPr>
        <w:t xml:space="preserve"> successiv</w:t>
      </w:r>
      <w:r w:rsidR="00187544" w:rsidRPr="00466B8F">
        <w:rPr>
          <w:color w:val="000000" w:themeColor="text1"/>
          <w:sz w:val="20"/>
          <w:szCs w:val="20"/>
        </w:rPr>
        <w:t>i</w:t>
      </w:r>
      <w:r w:rsidR="00236F90" w:rsidRPr="00466B8F">
        <w:rPr>
          <w:color w:val="000000" w:themeColor="text1"/>
          <w:sz w:val="20"/>
          <w:szCs w:val="20"/>
        </w:rPr>
        <w:t xml:space="preserve"> ann</w:t>
      </w:r>
      <w:r w:rsidR="00187544" w:rsidRPr="00466B8F">
        <w:rPr>
          <w:color w:val="000000" w:themeColor="text1"/>
          <w:sz w:val="20"/>
          <w:szCs w:val="20"/>
        </w:rPr>
        <w:t>i</w:t>
      </w:r>
      <w:r w:rsidR="00236F90" w:rsidRPr="00466B8F">
        <w:rPr>
          <w:color w:val="000000" w:themeColor="text1"/>
          <w:sz w:val="20"/>
          <w:szCs w:val="20"/>
        </w:rPr>
        <w:t xml:space="preserve"> finanziari. </w:t>
      </w:r>
    </w:p>
    <w:p w14:paraId="395B10ED" w14:textId="147D885F" w:rsidR="001921CC" w:rsidRPr="00466B8F" w:rsidRDefault="001921CC" w:rsidP="004D63D8">
      <w:pPr>
        <w:snapToGrid w:val="0"/>
        <w:spacing w:before="120"/>
        <w:jc w:val="both"/>
        <w:rPr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 xml:space="preserve">Il criterio di valutazione affidato a questo Ufficio e ad una équipe </w:t>
      </w:r>
      <w:r w:rsidR="004D63D8" w:rsidRPr="00466B8F">
        <w:rPr>
          <w:color w:val="000000" w:themeColor="text1"/>
          <w:sz w:val="20"/>
          <w:szCs w:val="20"/>
        </w:rPr>
        <w:t>di consulenti tecnici</w:t>
      </w:r>
      <w:r w:rsidRPr="00466B8F">
        <w:rPr>
          <w:color w:val="000000" w:themeColor="text1"/>
          <w:sz w:val="20"/>
          <w:szCs w:val="20"/>
        </w:rPr>
        <w:t xml:space="preserve">, </w:t>
      </w:r>
      <w:r w:rsidR="002D1637" w:rsidRPr="00466B8F">
        <w:rPr>
          <w:color w:val="000000" w:themeColor="text1"/>
          <w:sz w:val="20"/>
          <w:szCs w:val="20"/>
        </w:rPr>
        <w:t xml:space="preserve">che </w:t>
      </w:r>
      <w:r w:rsidRPr="00466B8F">
        <w:rPr>
          <w:color w:val="000000" w:themeColor="text1"/>
          <w:sz w:val="20"/>
          <w:szCs w:val="20"/>
        </w:rPr>
        <w:t>avrà il compito di studiare e valutare ogni singola richiesta e solo dopo aver verificato la sua candidabilità e fattibilità sarà sottoposta al giudizio dell’Ordinario Diocesano nella persona dell’Arcivescovo Mons. Andrea Bellandi.</w:t>
      </w:r>
    </w:p>
    <w:p w14:paraId="480CE071" w14:textId="6343F5E4" w:rsidR="00E60B30" w:rsidRPr="00466B8F" w:rsidRDefault="002D1637" w:rsidP="002D1637">
      <w:pPr>
        <w:snapToGrid w:val="0"/>
        <w:spacing w:before="120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L’</w:t>
      </w:r>
      <w:r w:rsidR="00E60B30" w:rsidRPr="00466B8F">
        <w:rPr>
          <w:color w:val="000000" w:themeColor="text1"/>
          <w:sz w:val="20"/>
          <w:szCs w:val="20"/>
        </w:rPr>
        <w:t xml:space="preserve"> Uffici</w:t>
      </w:r>
      <w:r w:rsidRPr="00466B8F">
        <w:rPr>
          <w:color w:val="000000" w:themeColor="text1"/>
          <w:sz w:val="20"/>
          <w:szCs w:val="20"/>
        </w:rPr>
        <w:t>o</w:t>
      </w:r>
      <w:r w:rsidR="00E60B30" w:rsidRPr="00466B8F">
        <w:rPr>
          <w:color w:val="000000" w:themeColor="text1"/>
          <w:sz w:val="20"/>
          <w:szCs w:val="20"/>
        </w:rPr>
        <w:t xml:space="preserve">, acquisita l’approvazione </w:t>
      </w:r>
      <w:r w:rsidR="001921CC" w:rsidRPr="00466B8F">
        <w:rPr>
          <w:color w:val="000000" w:themeColor="text1"/>
          <w:sz w:val="20"/>
          <w:szCs w:val="20"/>
        </w:rPr>
        <w:t>dell’Ordinario Diocesano</w:t>
      </w:r>
      <w:r w:rsidR="00E60B30" w:rsidRPr="00466B8F">
        <w:rPr>
          <w:color w:val="000000" w:themeColor="text1"/>
          <w:sz w:val="20"/>
          <w:szCs w:val="20"/>
        </w:rPr>
        <w:t>, comuniche</w:t>
      </w:r>
      <w:r w:rsidRPr="00466B8F">
        <w:rPr>
          <w:color w:val="000000" w:themeColor="text1"/>
          <w:sz w:val="20"/>
          <w:szCs w:val="20"/>
        </w:rPr>
        <w:t>rà</w:t>
      </w:r>
      <w:r w:rsidR="00E60B30" w:rsidRPr="00466B8F">
        <w:rPr>
          <w:color w:val="000000" w:themeColor="text1"/>
          <w:sz w:val="20"/>
          <w:szCs w:val="20"/>
        </w:rPr>
        <w:t xml:space="preserve"> entro il </w:t>
      </w:r>
      <w:r w:rsidR="00B54D11" w:rsidRPr="00466B8F">
        <w:rPr>
          <w:b/>
          <w:bCs/>
          <w:color w:val="000000" w:themeColor="text1"/>
          <w:sz w:val="20"/>
          <w:szCs w:val="20"/>
        </w:rPr>
        <w:t>30</w:t>
      </w:r>
      <w:r w:rsidR="00E60B30" w:rsidRPr="00466B8F">
        <w:rPr>
          <w:b/>
          <w:bCs/>
          <w:color w:val="000000" w:themeColor="text1"/>
          <w:sz w:val="20"/>
          <w:szCs w:val="20"/>
        </w:rPr>
        <w:t xml:space="preserve"> </w:t>
      </w:r>
      <w:r w:rsidR="00B54D11" w:rsidRPr="00466B8F">
        <w:rPr>
          <w:b/>
          <w:bCs/>
          <w:color w:val="000000" w:themeColor="text1"/>
          <w:sz w:val="20"/>
          <w:szCs w:val="20"/>
        </w:rPr>
        <w:t>Aprile</w:t>
      </w:r>
      <w:r w:rsidR="00E60B30" w:rsidRPr="00466B8F">
        <w:rPr>
          <w:b/>
          <w:bCs/>
          <w:color w:val="000000" w:themeColor="text1"/>
          <w:sz w:val="20"/>
          <w:szCs w:val="20"/>
        </w:rPr>
        <w:t xml:space="preserve"> 202</w:t>
      </w:r>
      <w:r w:rsidR="00B961DE" w:rsidRPr="00466B8F">
        <w:rPr>
          <w:b/>
          <w:bCs/>
          <w:color w:val="000000" w:themeColor="text1"/>
          <w:sz w:val="20"/>
          <w:szCs w:val="20"/>
        </w:rPr>
        <w:t>6</w:t>
      </w:r>
      <w:r w:rsidR="00E60B30" w:rsidRPr="00466B8F">
        <w:rPr>
          <w:b/>
          <w:bCs/>
          <w:color w:val="000000" w:themeColor="text1"/>
          <w:sz w:val="20"/>
          <w:szCs w:val="20"/>
        </w:rPr>
        <w:t xml:space="preserve">, </w:t>
      </w:r>
      <w:r w:rsidR="00E60B30" w:rsidRPr="00466B8F">
        <w:rPr>
          <w:color w:val="000000" w:themeColor="text1"/>
          <w:sz w:val="20"/>
          <w:szCs w:val="20"/>
        </w:rPr>
        <w:t>l’elenco delle richieste ammesse a finanziamento per</w:t>
      </w:r>
      <w:r w:rsidRPr="00466B8F">
        <w:rPr>
          <w:color w:val="000000" w:themeColor="text1"/>
          <w:sz w:val="20"/>
          <w:szCs w:val="20"/>
        </w:rPr>
        <w:t xml:space="preserve"> </w:t>
      </w:r>
      <w:r w:rsidR="00351C3B" w:rsidRPr="00466B8F">
        <w:rPr>
          <w:color w:val="000000" w:themeColor="text1"/>
          <w:sz w:val="20"/>
          <w:szCs w:val="20"/>
        </w:rPr>
        <w:t>le</w:t>
      </w:r>
      <w:r w:rsidRPr="00466B8F">
        <w:rPr>
          <w:color w:val="000000" w:themeColor="text1"/>
          <w:sz w:val="20"/>
          <w:szCs w:val="20"/>
        </w:rPr>
        <w:t xml:space="preserve"> prim</w:t>
      </w:r>
      <w:r w:rsidR="00351C3B" w:rsidRPr="00466B8F">
        <w:rPr>
          <w:color w:val="000000" w:themeColor="text1"/>
          <w:sz w:val="20"/>
          <w:szCs w:val="20"/>
        </w:rPr>
        <w:t xml:space="preserve">e </w:t>
      </w:r>
      <w:r w:rsidRPr="00466B8F">
        <w:rPr>
          <w:color w:val="000000" w:themeColor="text1"/>
          <w:sz w:val="20"/>
          <w:szCs w:val="20"/>
        </w:rPr>
        <w:t xml:space="preserve">due annualità e cioè il </w:t>
      </w:r>
      <w:r w:rsidR="00E60B30" w:rsidRPr="00466B8F">
        <w:rPr>
          <w:color w:val="000000" w:themeColor="text1"/>
          <w:sz w:val="20"/>
          <w:szCs w:val="20"/>
        </w:rPr>
        <w:t>202</w:t>
      </w:r>
      <w:r w:rsidR="00B961DE" w:rsidRPr="00466B8F">
        <w:rPr>
          <w:color w:val="000000" w:themeColor="text1"/>
          <w:sz w:val="20"/>
          <w:szCs w:val="20"/>
        </w:rPr>
        <w:t>6</w:t>
      </w:r>
      <w:r w:rsidRPr="00466B8F">
        <w:rPr>
          <w:color w:val="000000" w:themeColor="text1"/>
          <w:sz w:val="20"/>
          <w:szCs w:val="20"/>
        </w:rPr>
        <w:t xml:space="preserve"> e 2027. Tale </w:t>
      </w:r>
      <w:r w:rsidR="00187544" w:rsidRPr="00466B8F">
        <w:rPr>
          <w:color w:val="000000" w:themeColor="text1"/>
          <w:sz w:val="20"/>
          <w:szCs w:val="20"/>
        </w:rPr>
        <w:t>procedura</w:t>
      </w:r>
      <w:r w:rsidRPr="00466B8F">
        <w:rPr>
          <w:color w:val="000000" w:themeColor="text1"/>
          <w:sz w:val="20"/>
          <w:szCs w:val="20"/>
        </w:rPr>
        <w:t xml:space="preserve"> </w:t>
      </w:r>
      <w:r w:rsidR="00351C3B" w:rsidRPr="00466B8F">
        <w:rPr>
          <w:color w:val="000000" w:themeColor="text1"/>
          <w:sz w:val="20"/>
          <w:szCs w:val="20"/>
        </w:rPr>
        <w:t>è</w:t>
      </w:r>
      <w:r w:rsidRPr="00466B8F">
        <w:rPr>
          <w:color w:val="000000" w:themeColor="text1"/>
          <w:sz w:val="20"/>
          <w:szCs w:val="20"/>
        </w:rPr>
        <w:t xml:space="preserve"> </w:t>
      </w:r>
      <w:r w:rsidR="00351C3B" w:rsidRPr="00466B8F">
        <w:rPr>
          <w:color w:val="000000" w:themeColor="text1"/>
          <w:sz w:val="20"/>
          <w:szCs w:val="20"/>
        </w:rPr>
        <w:t xml:space="preserve">suggerita anche </w:t>
      </w:r>
      <w:r w:rsidRPr="00466B8F">
        <w:rPr>
          <w:color w:val="000000" w:themeColor="text1"/>
          <w:sz w:val="20"/>
          <w:szCs w:val="20"/>
        </w:rPr>
        <w:t xml:space="preserve">della lungaggine delle procedure di approvazioni delle proposte progettuali </w:t>
      </w:r>
      <w:r w:rsidR="00351C3B" w:rsidRPr="00466B8F">
        <w:rPr>
          <w:color w:val="000000" w:themeColor="text1"/>
          <w:sz w:val="20"/>
          <w:szCs w:val="20"/>
        </w:rPr>
        <w:t xml:space="preserve">da parte degli </w:t>
      </w:r>
      <w:r w:rsidRPr="00466B8F">
        <w:rPr>
          <w:color w:val="000000" w:themeColor="text1"/>
          <w:sz w:val="20"/>
          <w:szCs w:val="20"/>
        </w:rPr>
        <w:t>enti preposti</w:t>
      </w:r>
      <w:r w:rsidR="00351C3B" w:rsidRPr="00466B8F">
        <w:rPr>
          <w:color w:val="000000" w:themeColor="text1"/>
          <w:sz w:val="20"/>
          <w:szCs w:val="20"/>
        </w:rPr>
        <w:t>.</w:t>
      </w:r>
    </w:p>
    <w:p w14:paraId="310B2B24" w14:textId="738AF942" w:rsidR="00E60B30" w:rsidRPr="00466B8F" w:rsidRDefault="00E60B30" w:rsidP="002D1637">
      <w:pPr>
        <w:snapToGrid w:val="0"/>
        <w:spacing w:before="120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 xml:space="preserve">I beneficiari </w:t>
      </w:r>
      <w:r w:rsidR="00351C3B" w:rsidRPr="00466B8F">
        <w:rPr>
          <w:color w:val="000000" w:themeColor="text1"/>
          <w:sz w:val="20"/>
          <w:szCs w:val="20"/>
        </w:rPr>
        <w:t xml:space="preserve">della prima annualità </w:t>
      </w:r>
      <w:r w:rsidR="00351C3B" w:rsidRPr="00466B8F">
        <w:rPr>
          <w:b/>
          <w:bCs/>
          <w:color w:val="000000" w:themeColor="text1"/>
          <w:sz w:val="20"/>
          <w:szCs w:val="20"/>
        </w:rPr>
        <w:t xml:space="preserve">2026 </w:t>
      </w:r>
      <w:r w:rsidRPr="00466B8F">
        <w:rPr>
          <w:color w:val="000000" w:themeColor="text1"/>
          <w:sz w:val="20"/>
          <w:szCs w:val="20"/>
        </w:rPr>
        <w:t xml:space="preserve">dovranno poi presentare improrogabilmente entro il </w:t>
      </w:r>
      <w:r w:rsidR="00AE139C" w:rsidRPr="00466B8F">
        <w:rPr>
          <w:b/>
          <w:bCs/>
          <w:color w:val="000000" w:themeColor="text1"/>
          <w:sz w:val="20"/>
          <w:szCs w:val="20"/>
        </w:rPr>
        <w:t xml:space="preserve">01 </w:t>
      </w:r>
      <w:r w:rsidR="00B961DE" w:rsidRPr="00466B8F">
        <w:rPr>
          <w:b/>
          <w:bCs/>
          <w:color w:val="000000" w:themeColor="text1"/>
          <w:sz w:val="20"/>
          <w:szCs w:val="20"/>
        </w:rPr>
        <w:t>Giugno</w:t>
      </w:r>
      <w:r w:rsidRPr="00466B8F">
        <w:rPr>
          <w:b/>
          <w:bCs/>
          <w:color w:val="000000" w:themeColor="text1"/>
          <w:sz w:val="20"/>
          <w:szCs w:val="20"/>
        </w:rPr>
        <w:t xml:space="preserve"> 202</w:t>
      </w:r>
      <w:r w:rsidR="00B961DE" w:rsidRPr="00466B8F">
        <w:rPr>
          <w:b/>
          <w:bCs/>
          <w:color w:val="000000" w:themeColor="text1"/>
          <w:sz w:val="20"/>
          <w:szCs w:val="20"/>
        </w:rPr>
        <w:t>6</w:t>
      </w:r>
      <w:r w:rsidRPr="00466B8F">
        <w:rPr>
          <w:color w:val="000000" w:themeColor="text1"/>
          <w:sz w:val="20"/>
          <w:szCs w:val="20"/>
        </w:rPr>
        <w:t xml:space="preserve"> le richieste complete </w:t>
      </w:r>
      <w:r w:rsidR="00D02D46" w:rsidRPr="00466B8F">
        <w:rPr>
          <w:color w:val="000000" w:themeColor="text1"/>
          <w:sz w:val="20"/>
          <w:szCs w:val="20"/>
        </w:rPr>
        <w:t>come disciplinate dalle</w:t>
      </w:r>
      <w:r w:rsidRPr="00466B8F">
        <w:rPr>
          <w:color w:val="000000" w:themeColor="text1"/>
          <w:sz w:val="20"/>
          <w:szCs w:val="20"/>
        </w:rPr>
        <w:t xml:space="preserve"> </w:t>
      </w:r>
      <w:r w:rsidR="00631EA5" w:rsidRPr="00466B8F">
        <w:rPr>
          <w:color w:val="000000" w:themeColor="text1"/>
          <w:sz w:val="20"/>
          <w:szCs w:val="20"/>
        </w:rPr>
        <w:t xml:space="preserve">normative </w:t>
      </w:r>
      <w:r w:rsidRPr="00466B8F">
        <w:rPr>
          <w:color w:val="000000" w:themeColor="text1"/>
          <w:sz w:val="20"/>
          <w:szCs w:val="20"/>
        </w:rPr>
        <w:t>C.E.I.</w:t>
      </w:r>
    </w:p>
    <w:p w14:paraId="1482C0A0" w14:textId="0F6D72F5" w:rsidR="00E60B30" w:rsidRPr="00466B8F" w:rsidRDefault="00466B8F" w:rsidP="00187544">
      <w:pPr>
        <w:snapToGrid w:val="0"/>
        <w:spacing w:before="120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In sintesi,</w:t>
      </w:r>
      <w:r w:rsidR="008F70C9" w:rsidRPr="00466B8F">
        <w:rPr>
          <w:color w:val="000000" w:themeColor="text1"/>
          <w:sz w:val="20"/>
          <w:szCs w:val="20"/>
        </w:rPr>
        <w:t xml:space="preserve"> </w:t>
      </w:r>
      <w:r w:rsidR="00187544" w:rsidRPr="00466B8F">
        <w:rPr>
          <w:color w:val="000000" w:themeColor="text1"/>
          <w:sz w:val="20"/>
          <w:szCs w:val="20"/>
        </w:rPr>
        <w:t>l</w:t>
      </w:r>
      <w:r w:rsidR="00E60B30" w:rsidRPr="00466B8F">
        <w:rPr>
          <w:color w:val="000000" w:themeColor="text1"/>
          <w:sz w:val="20"/>
          <w:szCs w:val="20"/>
        </w:rPr>
        <w:t>a C.E.I. eroga contributi finanziari alle diocesi italiane al fine di provvedere alle esigenze di culto della popolazione per:</w:t>
      </w:r>
    </w:p>
    <w:p w14:paraId="7724649B" w14:textId="77777777" w:rsidR="00E60B30" w:rsidRPr="00466B8F" w:rsidRDefault="00E60B30" w:rsidP="00187544">
      <w:pPr>
        <w:pStyle w:val="Paragrafoelenco"/>
        <w:numPr>
          <w:ilvl w:val="0"/>
          <w:numId w:val="1"/>
        </w:numPr>
        <w:snapToGrid w:val="0"/>
        <w:ind w:left="714" w:hanging="357"/>
        <w:contextualSpacing w:val="0"/>
        <w:jc w:val="both"/>
        <w:rPr>
          <w:color w:val="000000" w:themeColor="text1"/>
          <w:sz w:val="20"/>
          <w:szCs w:val="20"/>
        </w:rPr>
      </w:pPr>
      <w:r w:rsidRPr="00466B8F">
        <w:rPr>
          <w:b/>
          <w:color w:val="000000" w:themeColor="text1"/>
          <w:sz w:val="20"/>
          <w:szCs w:val="20"/>
        </w:rPr>
        <w:t>i Beni</w:t>
      </w:r>
      <w:r w:rsidRPr="00466B8F">
        <w:rPr>
          <w:color w:val="000000" w:themeColor="text1"/>
          <w:sz w:val="20"/>
          <w:szCs w:val="20"/>
        </w:rPr>
        <w:t xml:space="preserve"> </w:t>
      </w:r>
      <w:r w:rsidRPr="00466B8F">
        <w:rPr>
          <w:b/>
          <w:bCs/>
          <w:color w:val="000000" w:themeColor="text1"/>
          <w:sz w:val="20"/>
          <w:szCs w:val="20"/>
        </w:rPr>
        <w:t>Culturali</w:t>
      </w:r>
      <w:r w:rsidRPr="00466B8F">
        <w:rPr>
          <w:color w:val="000000" w:themeColor="text1"/>
          <w:sz w:val="20"/>
          <w:szCs w:val="20"/>
        </w:rPr>
        <w:t xml:space="preserve"> (artt. 4 e 5 Regolamento);</w:t>
      </w:r>
    </w:p>
    <w:p w14:paraId="4A348E23" w14:textId="77777777" w:rsidR="00E60B30" w:rsidRPr="00466B8F" w:rsidRDefault="00E60B30" w:rsidP="00187544">
      <w:pPr>
        <w:pStyle w:val="Paragrafoelenco"/>
        <w:numPr>
          <w:ilvl w:val="0"/>
          <w:numId w:val="1"/>
        </w:numPr>
        <w:snapToGrid w:val="0"/>
        <w:contextualSpacing w:val="0"/>
        <w:jc w:val="both"/>
        <w:rPr>
          <w:color w:val="000000" w:themeColor="text1"/>
          <w:sz w:val="20"/>
          <w:szCs w:val="20"/>
        </w:rPr>
      </w:pPr>
      <w:r w:rsidRPr="00466B8F">
        <w:rPr>
          <w:b/>
          <w:color w:val="000000" w:themeColor="text1"/>
          <w:sz w:val="20"/>
          <w:szCs w:val="20"/>
        </w:rPr>
        <w:t xml:space="preserve">l’Edilizia </w:t>
      </w:r>
      <w:r w:rsidRPr="00466B8F">
        <w:rPr>
          <w:color w:val="000000" w:themeColor="text1"/>
          <w:sz w:val="20"/>
          <w:szCs w:val="20"/>
        </w:rPr>
        <w:t>(artt. 6 e11, Regolamento);</w:t>
      </w:r>
    </w:p>
    <w:p w14:paraId="5D3DAA0F" w14:textId="77777777" w:rsidR="00E60B30" w:rsidRPr="00466B8F" w:rsidRDefault="00E60B30" w:rsidP="00E60B30">
      <w:pPr>
        <w:spacing w:before="120"/>
        <w:jc w:val="both"/>
        <w:rPr>
          <w:b/>
          <w:bCs/>
          <w:color w:val="000000" w:themeColor="text1"/>
          <w:sz w:val="20"/>
          <w:szCs w:val="20"/>
        </w:rPr>
      </w:pPr>
      <w:r w:rsidRPr="00466B8F">
        <w:rPr>
          <w:b/>
          <w:bCs/>
          <w:color w:val="000000" w:themeColor="text1"/>
          <w:sz w:val="20"/>
          <w:szCs w:val="20"/>
        </w:rPr>
        <w:t xml:space="preserve">Art. 4 </w:t>
      </w:r>
    </w:p>
    <w:p w14:paraId="21B1D705" w14:textId="7F05E689" w:rsidR="00E60B30" w:rsidRPr="00466B8F" w:rsidRDefault="00E60B30" w:rsidP="001A5735">
      <w:pPr>
        <w:spacing w:after="120"/>
        <w:jc w:val="both"/>
        <w:rPr>
          <w:i/>
          <w:iCs/>
          <w:color w:val="000000" w:themeColor="text1"/>
          <w:sz w:val="20"/>
          <w:szCs w:val="20"/>
        </w:rPr>
      </w:pPr>
      <w:r w:rsidRPr="00466B8F">
        <w:rPr>
          <w:i/>
          <w:iCs/>
          <w:color w:val="000000" w:themeColor="text1"/>
          <w:sz w:val="20"/>
          <w:szCs w:val="20"/>
        </w:rPr>
        <w:t>Impianti di sicurezza per edifici di culto e le loro dotazioni storico-artistiche (Disposizioni Art. 3 n.</w:t>
      </w:r>
      <w:r w:rsidR="001E14EA" w:rsidRPr="00466B8F">
        <w:rPr>
          <w:i/>
          <w:iCs/>
          <w:color w:val="000000" w:themeColor="text1"/>
          <w:sz w:val="20"/>
          <w:szCs w:val="20"/>
        </w:rPr>
        <w:t>4</w:t>
      </w:r>
      <w:r w:rsidRPr="00466B8F">
        <w:rPr>
          <w:i/>
          <w:iCs/>
          <w:color w:val="000000" w:themeColor="text1"/>
          <w:sz w:val="20"/>
          <w:szCs w:val="20"/>
        </w:rPr>
        <w:t>)</w:t>
      </w:r>
    </w:p>
    <w:p w14:paraId="3E929EED" w14:textId="77777777" w:rsidR="00E60B30" w:rsidRPr="00466B8F" w:rsidRDefault="00E60B30" w:rsidP="00187544">
      <w:pPr>
        <w:autoSpaceDE w:val="0"/>
        <w:autoSpaceDN w:val="0"/>
        <w:adjustRightInd w:val="0"/>
        <w:snapToGrid w:val="0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§1. Sono ammessi a contributo progetti per l’installazione e messa a norma di impianti di sicurezza</w:t>
      </w:r>
    </w:p>
    <w:p w14:paraId="19E7C836" w14:textId="77777777" w:rsidR="00E60B30" w:rsidRPr="00466B8F" w:rsidRDefault="00E60B30" w:rsidP="00187544">
      <w:pPr>
        <w:snapToGrid w:val="0"/>
        <w:ind w:left="709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a)</w:t>
      </w:r>
      <w:r w:rsidRPr="00466B8F">
        <w:rPr>
          <w:color w:val="000000" w:themeColor="text1"/>
          <w:sz w:val="20"/>
          <w:szCs w:val="20"/>
        </w:rPr>
        <w:tab/>
        <w:t>per edifici di culto costruiti da più di 20 anni, di proprietà di diocesi, seminari, chiese cattedrali, capitoli, parrocchie, chiese rettorie, santuari, confraternite;</w:t>
      </w:r>
    </w:p>
    <w:p w14:paraId="6BF8787C" w14:textId="77777777" w:rsidR="00E60B30" w:rsidRPr="00466B8F" w:rsidRDefault="00E60B30" w:rsidP="00187544">
      <w:pPr>
        <w:snapToGrid w:val="0"/>
        <w:ind w:left="709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b)</w:t>
      </w:r>
      <w:r w:rsidRPr="00466B8F">
        <w:rPr>
          <w:color w:val="000000" w:themeColor="text1"/>
          <w:sz w:val="20"/>
          <w:szCs w:val="20"/>
        </w:rPr>
        <w:tab/>
        <w:t>per altri edifici di culto che siano sede di parrocchia o che svolgano stabile, continuativa e documentabile funzione sussidiaria alla chiesa parrocchiale da almeno 20 anni;</w:t>
      </w:r>
    </w:p>
    <w:p w14:paraId="36332814" w14:textId="77777777" w:rsidR="00E60B30" w:rsidRPr="00466B8F" w:rsidRDefault="00E60B30" w:rsidP="00187544">
      <w:pPr>
        <w:snapToGrid w:val="0"/>
        <w:ind w:left="709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lastRenderedPageBreak/>
        <w:t>c)</w:t>
      </w:r>
      <w:r w:rsidRPr="00466B8F">
        <w:rPr>
          <w:color w:val="000000" w:themeColor="text1"/>
          <w:sz w:val="20"/>
          <w:szCs w:val="20"/>
        </w:rPr>
        <w:tab/>
        <w:t>per i musei diocesani o di interesse diocesano, gli archivi diocesani e le biblioteche diocesane.</w:t>
      </w:r>
    </w:p>
    <w:p w14:paraId="63956AFE" w14:textId="6B0E545F" w:rsidR="00E60B30" w:rsidRPr="00466B8F" w:rsidRDefault="00E60B30" w:rsidP="00187544">
      <w:pPr>
        <w:autoSpaceDE w:val="0"/>
        <w:autoSpaceDN w:val="0"/>
        <w:adjustRightInd w:val="0"/>
        <w:snapToGrid w:val="0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 xml:space="preserve">§2. Il contributo assegnabile è fino a € </w:t>
      </w:r>
      <w:r w:rsidR="00B961DE" w:rsidRPr="00466B8F">
        <w:rPr>
          <w:color w:val="000000" w:themeColor="text1"/>
          <w:sz w:val="20"/>
          <w:szCs w:val="20"/>
        </w:rPr>
        <w:t>20</w:t>
      </w:r>
      <w:r w:rsidRPr="00466B8F">
        <w:rPr>
          <w:color w:val="000000" w:themeColor="text1"/>
          <w:sz w:val="20"/>
          <w:szCs w:val="20"/>
        </w:rPr>
        <w:t>.000,00.</w:t>
      </w:r>
    </w:p>
    <w:p w14:paraId="76368968" w14:textId="77777777" w:rsidR="00E60B30" w:rsidRPr="00466B8F" w:rsidRDefault="00E60B30" w:rsidP="00187544">
      <w:pPr>
        <w:autoSpaceDE w:val="0"/>
        <w:autoSpaceDN w:val="0"/>
        <w:adjustRightInd w:val="0"/>
        <w:snapToGrid w:val="0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§4. La richiesta è annuale.</w:t>
      </w:r>
    </w:p>
    <w:p w14:paraId="254253A4" w14:textId="77777777" w:rsidR="00E60B30" w:rsidRPr="00466B8F" w:rsidRDefault="00E60B30" w:rsidP="00187544">
      <w:pPr>
        <w:snapToGrid w:val="0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§5. I lavori non possono essere iniziati prima della presentazione della richiesta.</w:t>
      </w:r>
    </w:p>
    <w:p w14:paraId="7C8F93F7" w14:textId="77777777" w:rsidR="00E60B30" w:rsidRPr="00466B8F" w:rsidRDefault="00E60B30" w:rsidP="00187544">
      <w:pPr>
        <w:snapToGrid w:val="0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§6. Il contributo è erogato in un’unica soluzione.</w:t>
      </w:r>
    </w:p>
    <w:p w14:paraId="2B2C5F52" w14:textId="77777777" w:rsidR="00E60B30" w:rsidRPr="00466B8F" w:rsidRDefault="00E60B30" w:rsidP="000E5303">
      <w:pPr>
        <w:spacing w:before="120"/>
        <w:jc w:val="both"/>
        <w:rPr>
          <w:b/>
          <w:bCs/>
          <w:color w:val="000000" w:themeColor="text1"/>
          <w:sz w:val="20"/>
          <w:szCs w:val="20"/>
        </w:rPr>
      </w:pPr>
      <w:r w:rsidRPr="00466B8F">
        <w:rPr>
          <w:b/>
          <w:bCs/>
          <w:color w:val="000000" w:themeColor="text1"/>
          <w:sz w:val="20"/>
          <w:szCs w:val="20"/>
        </w:rPr>
        <w:t xml:space="preserve">Art. 5 </w:t>
      </w:r>
    </w:p>
    <w:p w14:paraId="6051988A" w14:textId="77777777" w:rsidR="00E60B30" w:rsidRPr="00466B8F" w:rsidRDefault="00E60B30" w:rsidP="001A5735">
      <w:pPr>
        <w:spacing w:after="120"/>
        <w:jc w:val="both"/>
        <w:rPr>
          <w:i/>
          <w:iCs/>
          <w:color w:val="000000" w:themeColor="text1"/>
          <w:sz w:val="20"/>
          <w:szCs w:val="20"/>
        </w:rPr>
      </w:pPr>
      <w:r w:rsidRPr="00466B8F">
        <w:rPr>
          <w:i/>
          <w:iCs/>
          <w:color w:val="000000" w:themeColor="text1"/>
          <w:sz w:val="20"/>
          <w:szCs w:val="20"/>
        </w:rPr>
        <w:t xml:space="preserve">Restauro di organi a canne di interesse storico-artistico (Disposizioni Art. 3 n.5) </w:t>
      </w:r>
    </w:p>
    <w:p w14:paraId="3555D879" w14:textId="77777777" w:rsidR="00E60B30" w:rsidRPr="00466B8F" w:rsidRDefault="00E60B30" w:rsidP="00631EA5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§1. Sono ammessi a contributo interventi di restauro di organi a canne di interesse storico-artistico di proprietà di diocesi, seminari, chiese cattedrali, capitoli, parrocchie, chiese rettorie, santuari, confraternite. L'organo deve essere collocato all'interno di un edificio aperto al culto pubblico.</w:t>
      </w:r>
    </w:p>
    <w:p w14:paraId="395E7AD7" w14:textId="63D60705" w:rsidR="00E60B30" w:rsidRPr="00466B8F" w:rsidRDefault="00E60B30" w:rsidP="00631EA5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 xml:space="preserve">§2. Il contributo assegnabile è fino al </w:t>
      </w:r>
      <w:r w:rsidR="00E94140" w:rsidRPr="00466B8F">
        <w:rPr>
          <w:color w:val="000000" w:themeColor="text1"/>
          <w:sz w:val="20"/>
          <w:szCs w:val="20"/>
        </w:rPr>
        <w:t>7</w:t>
      </w:r>
      <w:r w:rsidRPr="00466B8F">
        <w:rPr>
          <w:color w:val="000000" w:themeColor="text1"/>
          <w:sz w:val="20"/>
          <w:szCs w:val="20"/>
        </w:rPr>
        <w:t>0% del costo totale preventivato ammissibile</w:t>
      </w:r>
      <w:r w:rsidR="008A55E8" w:rsidRPr="00466B8F">
        <w:rPr>
          <w:color w:val="000000" w:themeColor="text1"/>
          <w:sz w:val="20"/>
          <w:szCs w:val="20"/>
        </w:rPr>
        <w:t>. Il contributo non potrà superare i</w:t>
      </w:r>
      <w:r w:rsidRPr="00466B8F">
        <w:rPr>
          <w:color w:val="000000" w:themeColor="text1"/>
          <w:sz w:val="20"/>
          <w:szCs w:val="20"/>
        </w:rPr>
        <w:t xml:space="preserve">l limite di € </w:t>
      </w:r>
      <w:r w:rsidR="008A55E8" w:rsidRPr="00466B8F">
        <w:rPr>
          <w:color w:val="000000" w:themeColor="text1"/>
          <w:sz w:val="20"/>
          <w:szCs w:val="20"/>
        </w:rPr>
        <w:t>150.</w:t>
      </w:r>
      <w:r w:rsidRPr="00466B8F">
        <w:rPr>
          <w:color w:val="000000" w:themeColor="text1"/>
          <w:sz w:val="20"/>
          <w:szCs w:val="20"/>
        </w:rPr>
        <w:t>00</w:t>
      </w:r>
      <w:r w:rsidR="008A55E8" w:rsidRPr="00466B8F">
        <w:rPr>
          <w:color w:val="000000" w:themeColor="text1"/>
          <w:sz w:val="20"/>
          <w:szCs w:val="20"/>
        </w:rPr>
        <w:t>0,00</w:t>
      </w:r>
      <w:r w:rsidRPr="00466B8F">
        <w:rPr>
          <w:color w:val="000000" w:themeColor="text1"/>
          <w:sz w:val="20"/>
          <w:szCs w:val="20"/>
        </w:rPr>
        <w:t xml:space="preserve"> per ciascuna richiesta. Ogni diocesi può presentare annualmente fino a due progetti.</w:t>
      </w:r>
    </w:p>
    <w:p w14:paraId="0AF09455" w14:textId="52906A2C" w:rsidR="00E00908" w:rsidRPr="00466B8F" w:rsidRDefault="00E60B30" w:rsidP="00631EA5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§3. La richiesta è annuale.</w:t>
      </w:r>
    </w:p>
    <w:p w14:paraId="7B89F5C4" w14:textId="6839C2BC" w:rsidR="00E60B30" w:rsidRPr="00466B8F" w:rsidRDefault="00E60B30" w:rsidP="00631EA5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§4. I lavori non possono essere iniziati prima della data del decreto di assegnazione del contributo.</w:t>
      </w:r>
    </w:p>
    <w:p w14:paraId="76A651B7" w14:textId="77777777" w:rsidR="00E60B30" w:rsidRPr="00466B8F" w:rsidRDefault="00E60B30" w:rsidP="00631EA5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§5. Il progetto deve essere stato approvato dalla competente Soprintendenza non prima di cinque</w:t>
      </w:r>
    </w:p>
    <w:p w14:paraId="6599E0E0" w14:textId="77777777" w:rsidR="009F2EC2" w:rsidRPr="00466B8F" w:rsidRDefault="00E60B30" w:rsidP="00631EA5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anni dalla presentazione della richiesta di contributo.</w:t>
      </w:r>
    </w:p>
    <w:p w14:paraId="2926DA5D" w14:textId="547623C1" w:rsidR="00E00908" w:rsidRPr="00466B8F" w:rsidRDefault="00E00908" w:rsidP="00E00908">
      <w:pPr>
        <w:spacing w:before="120"/>
        <w:jc w:val="both"/>
        <w:rPr>
          <w:b/>
          <w:bCs/>
          <w:color w:val="000000" w:themeColor="text1"/>
          <w:sz w:val="20"/>
          <w:szCs w:val="20"/>
        </w:rPr>
      </w:pPr>
      <w:r w:rsidRPr="00466B8F">
        <w:rPr>
          <w:b/>
          <w:bCs/>
          <w:color w:val="000000" w:themeColor="text1"/>
          <w:sz w:val="20"/>
          <w:szCs w:val="20"/>
        </w:rPr>
        <w:t xml:space="preserve">Art. 6 </w:t>
      </w:r>
    </w:p>
    <w:p w14:paraId="5293F1CF" w14:textId="77777777" w:rsidR="00E00908" w:rsidRPr="00466B8F" w:rsidRDefault="00E00908" w:rsidP="00E00908">
      <w:pPr>
        <w:spacing w:after="120"/>
        <w:jc w:val="both"/>
        <w:rPr>
          <w:i/>
          <w:iCs/>
          <w:color w:val="000000" w:themeColor="text1"/>
          <w:sz w:val="20"/>
          <w:szCs w:val="20"/>
        </w:rPr>
      </w:pPr>
      <w:r w:rsidRPr="00466B8F">
        <w:rPr>
          <w:i/>
          <w:iCs/>
          <w:color w:val="000000" w:themeColor="text1"/>
          <w:sz w:val="20"/>
          <w:szCs w:val="20"/>
        </w:rPr>
        <w:t>Interventi su edifici esistenti costruiti da più di 20 anni (Disposizioni Art. 3 n.6)</w:t>
      </w:r>
    </w:p>
    <w:p w14:paraId="5B220DD2" w14:textId="77777777" w:rsidR="00E00908" w:rsidRPr="00466B8F" w:rsidRDefault="00E00908" w:rsidP="00E00908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§1. Sono ammessi a contributo interventi su:</w:t>
      </w:r>
    </w:p>
    <w:p w14:paraId="44791B2A" w14:textId="77777777" w:rsidR="00E00908" w:rsidRPr="00466B8F" w:rsidRDefault="00E00908" w:rsidP="00E00908">
      <w:pPr>
        <w:ind w:left="709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a)</w:t>
      </w:r>
      <w:r w:rsidRPr="00466B8F">
        <w:rPr>
          <w:color w:val="000000" w:themeColor="text1"/>
          <w:sz w:val="20"/>
          <w:szCs w:val="20"/>
        </w:rPr>
        <w:tab/>
        <w:t>edifici di culto di proprietà di diocesi, seminari, chiese cattedrali, capitoli, parrocchie, chiese rettorie, santuari, confraternite;</w:t>
      </w:r>
    </w:p>
    <w:p w14:paraId="7513E6FB" w14:textId="6760671C" w:rsidR="00E00908" w:rsidRPr="00466B8F" w:rsidRDefault="00E00908" w:rsidP="00E00908">
      <w:pPr>
        <w:ind w:left="709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b)</w:t>
      </w:r>
      <w:r w:rsidRPr="00466B8F">
        <w:rPr>
          <w:color w:val="000000" w:themeColor="text1"/>
          <w:sz w:val="20"/>
          <w:szCs w:val="20"/>
        </w:rPr>
        <w:tab/>
        <w:t>altri edifici di culto che siano</w:t>
      </w:r>
      <w:r w:rsidR="009A09A1" w:rsidRPr="00466B8F">
        <w:rPr>
          <w:color w:val="000000" w:themeColor="text1"/>
          <w:sz w:val="20"/>
          <w:szCs w:val="20"/>
        </w:rPr>
        <w:t xml:space="preserve">, da almeno 20 anni, </w:t>
      </w:r>
      <w:r w:rsidRPr="00466B8F">
        <w:rPr>
          <w:color w:val="000000" w:themeColor="text1"/>
          <w:sz w:val="20"/>
          <w:szCs w:val="20"/>
        </w:rPr>
        <w:t>sede di parrocchia o che svolgano stabile, continuativa e documentabile funzione sussidiaria alla chiesa parrocchiale;</w:t>
      </w:r>
    </w:p>
    <w:p w14:paraId="17912B64" w14:textId="0532ACE8" w:rsidR="00E00908" w:rsidRPr="00466B8F" w:rsidRDefault="00E00908" w:rsidP="00E00908">
      <w:pPr>
        <w:ind w:left="709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c)</w:t>
      </w:r>
      <w:r w:rsidRPr="00466B8F">
        <w:rPr>
          <w:color w:val="000000" w:themeColor="text1"/>
          <w:sz w:val="20"/>
          <w:szCs w:val="20"/>
        </w:rPr>
        <w:tab/>
        <w:t xml:space="preserve">edifici </w:t>
      </w:r>
      <w:r w:rsidR="009A09A1" w:rsidRPr="00466B8F">
        <w:rPr>
          <w:color w:val="000000" w:themeColor="text1"/>
          <w:sz w:val="20"/>
          <w:szCs w:val="20"/>
        </w:rPr>
        <w:t>ad esclusivo</w:t>
      </w:r>
      <w:r w:rsidRPr="00466B8F">
        <w:rPr>
          <w:color w:val="000000" w:themeColor="text1"/>
          <w:sz w:val="20"/>
          <w:szCs w:val="20"/>
        </w:rPr>
        <w:t xml:space="preserve"> uso</w:t>
      </w:r>
      <w:r w:rsidR="009A09A1" w:rsidRPr="00466B8F">
        <w:rPr>
          <w:color w:val="000000" w:themeColor="text1"/>
          <w:sz w:val="20"/>
          <w:szCs w:val="20"/>
        </w:rPr>
        <w:t xml:space="preserve"> parrocchiale da destinare a locali di</w:t>
      </w:r>
      <w:r w:rsidRPr="00466B8F">
        <w:rPr>
          <w:color w:val="000000" w:themeColor="text1"/>
          <w:sz w:val="20"/>
          <w:szCs w:val="20"/>
        </w:rPr>
        <w:t xml:space="preserve"> ministero pastorale</w:t>
      </w:r>
      <w:r w:rsidR="009A09A1" w:rsidRPr="00466B8F">
        <w:rPr>
          <w:color w:val="000000" w:themeColor="text1"/>
          <w:sz w:val="20"/>
          <w:szCs w:val="20"/>
        </w:rPr>
        <w:t xml:space="preserve"> anche se di proprietà dei seguenti enti:</w:t>
      </w:r>
      <w:r w:rsidRPr="00466B8F">
        <w:rPr>
          <w:color w:val="000000" w:themeColor="text1"/>
          <w:sz w:val="20"/>
          <w:szCs w:val="20"/>
        </w:rPr>
        <w:t xml:space="preserve"> diocesi, seminari, chiese cattedrali, capitoli, parrocchie, chiese rettorie, santuari, confraternite</w:t>
      </w:r>
      <w:r w:rsidR="009A09A1" w:rsidRPr="00466B8F">
        <w:rPr>
          <w:color w:val="000000" w:themeColor="text1"/>
          <w:sz w:val="20"/>
          <w:szCs w:val="20"/>
        </w:rPr>
        <w:t>;</w:t>
      </w:r>
    </w:p>
    <w:p w14:paraId="6CC46127" w14:textId="09EB683B" w:rsidR="0066408F" w:rsidRPr="00466B8F" w:rsidRDefault="00E00908" w:rsidP="00E00908">
      <w:pPr>
        <w:ind w:left="709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d)</w:t>
      </w:r>
      <w:r w:rsidRPr="00466B8F">
        <w:rPr>
          <w:color w:val="000000" w:themeColor="text1"/>
          <w:sz w:val="20"/>
          <w:szCs w:val="20"/>
        </w:rPr>
        <w:tab/>
      </w:r>
      <w:r w:rsidR="0066408F" w:rsidRPr="00466B8F">
        <w:rPr>
          <w:color w:val="000000" w:themeColor="text1"/>
          <w:sz w:val="20"/>
          <w:szCs w:val="20"/>
        </w:rPr>
        <w:t>edifici da destinare a propria casa canonica di proprietà dei seguenti enti: parrocchie, chiese cattedrali, capitoli, chiese rettorie, santuari;</w:t>
      </w:r>
    </w:p>
    <w:p w14:paraId="7177F92C" w14:textId="16DC4136" w:rsidR="0066408F" w:rsidRPr="00466B8F" w:rsidRDefault="0066408F" w:rsidP="00E00908">
      <w:pPr>
        <w:ind w:left="709"/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e)</w:t>
      </w:r>
      <w:r w:rsidRPr="00466B8F">
        <w:rPr>
          <w:color w:val="000000" w:themeColor="text1"/>
          <w:sz w:val="20"/>
          <w:szCs w:val="20"/>
        </w:rPr>
        <w:tab/>
        <w:t xml:space="preserve">episcopio, uffici di curia, casa per il clero in servizio attivo di proprietà della diocesi o del seminario </w:t>
      </w:r>
      <w:r w:rsidR="00466B8F" w:rsidRPr="00466B8F">
        <w:rPr>
          <w:color w:val="000000" w:themeColor="text1"/>
          <w:sz w:val="20"/>
          <w:szCs w:val="20"/>
        </w:rPr>
        <w:t>purché</w:t>
      </w:r>
      <w:r w:rsidRPr="00466B8F">
        <w:rPr>
          <w:color w:val="000000" w:themeColor="text1"/>
          <w:sz w:val="20"/>
          <w:szCs w:val="20"/>
        </w:rPr>
        <w:t xml:space="preserve"> sia mantenuta la destinazione per almeno 20 anni.</w:t>
      </w:r>
    </w:p>
    <w:p w14:paraId="51B79479" w14:textId="552831EC" w:rsidR="00E00908" w:rsidRPr="00466B8F" w:rsidRDefault="00E00908" w:rsidP="00E00908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 xml:space="preserve">§2. Sono esclusi interventi di importo inferiore a € </w:t>
      </w:r>
      <w:r w:rsidR="0066408F" w:rsidRPr="00466B8F">
        <w:rPr>
          <w:color w:val="000000" w:themeColor="text1"/>
          <w:sz w:val="20"/>
          <w:szCs w:val="20"/>
        </w:rPr>
        <w:t>6</w:t>
      </w:r>
      <w:r w:rsidRPr="00466B8F">
        <w:rPr>
          <w:color w:val="000000" w:themeColor="text1"/>
          <w:sz w:val="20"/>
          <w:szCs w:val="20"/>
        </w:rPr>
        <w:t>0.000,00 o di manutenzione ordinaria.</w:t>
      </w:r>
    </w:p>
    <w:p w14:paraId="0AC7D66E" w14:textId="423F66CB" w:rsidR="00E00908" w:rsidRPr="00466B8F" w:rsidRDefault="00E00908" w:rsidP="00E00908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§3. Per un singolo intervento il contributo assegnabile è fino al 70% del costo preventivato</w:t>
      </w:r>
      <w:r w:rsidR="0066408F" w:rsidRPr="00466B8F">
        <w:rPr>
          <w:color w:val="000000" w:themeColor="text1"/>
          <w:sz w:val="20"/>
          <w:szCs w:val="20"/>
        </w:rPr>
        <w:t xml:space="preserve"> ammissibile</w:t>
      </w:r>
      <w:r w:rsidRPr="00466B8F">
        <w:rPr>
          <w:color w:val="000000" w:themeColor="text1"/>
          <w:sz w:val="20"/>
          <w:szCs w:val="20"/>
        </w:rPr>
        <w:t>.</w:t>
      </w:r>
    </w:p>
    <w:p w14:paraId="2F79DFBA" w14:textId="77777777" w:rsidR="00E00908" w:rsidRPr="00466B8F" w:rsidRDefault="00E00908" w:rsidP="00E00908">
      <w:pPr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§4. La richiesta è annuale.</w:t>
      </w:r>
    </w:p>
    <w:p w14:paraId="7188AB06" w14:textId="77777777" w:rsidR="00E00908" w:rsidRPr="00466B8F" w:rsidRDefault="00E00908" w:rsidP="00E00908">
      <w:pPr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§5. I lavori non possono essere iniziati prima della data del decreto di assegnazione del contributo.</w:t>
      </w:r>
    </w:p>
    <w:p w14:paraId="2315F7D2" w14:textId="77777777" w:rsidR="00E00908" w:rsidRPr="00466B8F" w:rsidRDefault="00E00908" w:rsidP="00E00908">
      <w:pPr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§6. Per quanto riguarda gli edifici esistenti soggetti a tutela il progetto deve essere stato approvato dalla competente Soprintendenza non prima di cinque anni dalla presentazione della richiesta di contributo.</w:t>
      </w:r>
    </w:p>
    <w:p w14:paraId="1CD109D5" w14:textId="77777777" w:rsidR="00E00908" w:rsidRPr="00466B8F" w:rsidRDefault="00E00908" w:rsidP="00E00908">
      <w:pPr>
        <w:spacing w:before="120"/>
        <w:jc w:val="both"/>
        <w:rPr>
          <w:b/>
          <w:bCs/>
          <w:color w:val="000000" w:themeColor="text1"/>
          <w:sz w:val="20"/>
          <w:szCs w:val="20"/>
        </w:rPr>
      </w:pPr>
      <w:r w:rsidRPr="00466B8F">
        <w:rPr>
          <w:b/>
          <w:bCs/>
          <w:color w:val="000000" w:themeColor="text1"/>
          <w:sz w:val="20"/>
          <w:szCs w:val="20"/>
        </w:rPr>
        <w:t xml:space="preserve">Art. 11 </w:t>
      </w:r>
    </w:p>
    <w:p w14:paraId="1A73025A" w14:textId="77777777" w:rsidR="00E00908" w:rsidRPr="00466B8F" w:rsidRDefault="00E00908" w:rsidP="00E00908">
      <w:pPr>
        <w:spacing w:after="120"/>
        <w:jc w:val="both"/>
        <w:rPr>
          <w:i/>
          <w:iCs/>
          <w:color w:val="000000" w:themeColor="text1"/>
          <w:sz w:val="20"/>
          <w:szCs w:val="20"/>
        </w:rPr>
      </w:pPr>
      <w:r w:rsidRPr="00466B8F">
        <w:rPr>
          <w:i/>
          <w:iCs/>
          <w:color w:val="000000" w:themeColor="text1"/>
          <w:sz w:val="20"/>
          <w:szCs w:val="20"/>
        </w:rPr>
        <w:t>Case canoniche per clero in servizio attivo presso parrocchie che ne siano prive (Disposizioni Art. 3 n.11)</w:t>
      </w:r>
    </w:p>
    <w:p w14:paraId="492E0598" w14:textId="77777777" w:rsidR="00E00908" w:rsidRPr="00466B8F" w:rsidRDefault="00E00908" w:rsidP="00E00908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§1. Sono ammessi a contributo la costruzione, l’acquisto ed eventuale adattamento di edifici da destinarsi a case canoniche per il clero in servizio attivo presso parrocchie che ne siano prive.</w:t>
      </w:r>
    </w:p>
    <w:p w14:paraId="05997C54" w14:textId="1803217F" w:rsidR="00E00908" w:rsidRPr="00466B8F" w:rsidRDefault="00E00908" w:rsidP="00E00908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§2. Ai fini della concessione del contributo occorre che ne siano verificate le reali esigenze tenendo conto del patrimonio disponibile e sulla base di una programmazione diocesana</w:t>
      </w:r>
      <w:r w:rsidR="008F70C9" w:rsidRPr="00466B8F">
        <w:rPr>
          <w:color w:val="000000" w:themeColor="text1"/>
          <w:sz w:val="20"/>
          <w:szCs w:val="20"/>
        </w:rPr>
        <w:t>.</w:t>
      </w:r>
    </w:p>
    <w:p w14:paraId="6C434967" w14:textId="77777777" w:rsidR="00E00908" w:rsidRPr="00466B8F" w:rsidRDefault="00E00908" w:rsidP="00E00908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§3. Ogni diocesi può presentare annualmente un progetto.</w:t>
      </w:r>
    </w:p>
    <w:p w14:paraId="6C63D8AB" w14:textId="40826BAF" w:rsidR="00E00908" w:rsidRPr="00466B8F" w:rsidRDefault="00E00908" w:rsidP="00E00908">
      <w:pPr>
        <w:jc w:val="both"/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§4. Per l’ammissibilità e il calcolo del contributo assegnabile si applicano le norme per le rispettive misure di cui agli Artt. 7 e 10 nel limite di 1</w:t>
      </w:r>
      <w:r w:rsidR="00466B8F" w:rsidRPr="00466B8F">
        <w:rPr>
          <w:color w:val="000000" w:themeColor="text1"/>
          <w:sz w:val="20"/>
          <w:szCs w:val="20"/>
        </w:rPr>
        <w:t>50</w:t>
      </w:r>
      <w:r w:rsidRPr="00466B8F">
        <w:rPr>
          <w:color w:val="000000" w:themeColor="text1"/>
          <w:sz w:val="20"/>
          <w:szCs w:val="20"/>
        </w:rPr>
        <w:t xml:space="preserve"> mq.</w:t>
      </w:r>
    </w:p>
    <w:p w14:paraId="4D7C19D2" w14:textId="77777777" w:rsidR="00E00908" w:rsidRPr="00466B8F" w:rsidRDefault="00E00908" w:rsidP="00E00908">
      <w:pPr>
        <w:jc w:val="center"/>
        <w:rPr>
          <w:color w:val="000000" w:themeColor="text1"/>
          <w:sz w:val="20"/>
          <w:szCs w:val="20"/>
        </w:rPr>
      </w:pPr>
    </w:p>
    <w:p w14:paraId="2CF77750" w14:textId="77777777" w:rsidR="00E00908" w:rsidRPr="00466B8F" w:rsidRDefault="00E00908" w:rsidP="00E00908">
      <w:pPr>
        <w:rPr>
          <w:color w:val="000000" w:themeColor="text1"/>
          <w:sz w:val="20"/>
          <w:szCs w:val="20"/>
        </w:rPr>
      </w:pPr>
      <w:r w:rsidRPr="00466B8F">
        <w:rPr>
          <w:color w:val="000000" w:themeColor="text1"/>
          <w:sz w:val="20"/>
          <w:szCs w:val="20"/>
        </w:rPr>
        <w:t>L’occasione è gradita per augurare un proficuo ministero pastorale.</w:t>
      </w:r>
    </w:p>
    <w:p w14:paraId="2CA912BA" w14:textId="77777777" w:rsidR="00E00908" w:rsidRPr="00466B8F" w:rsidRDefault="00E00908" w:rsidP="00E00908">
      <w:pPr>
        <w:jc w:val="center"/>
        <w:rPr>
          <w:color w:val="000000" w:themeColor="text1"/>
          <w:sz w:val="20"/>
          <w:szCs w:val="20"/>
        </w:rPr>
      </w:pPr>
    </w:p>
    <w:p w14:paraId="46A1FB5E" w14:textId="7A9AC15F" w:rsidR="00E60B30" w:rsidRPr="00466B8F" w:rsidRDefault="004B4985" w:rsidP="008A55E8">
      <w:pPr>
        <w:ind w:firstLine="142"/>
        <w:jc w:val="center"/>
        <w:rPr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19168F6" wp14:editId="1DF96302">
            <wp:extent cx="2171700" cy="1428750"/>
            <wp:effectExtent l="0" t="0" r="0" b="0"/>
            <wp:docPr id="158146052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0B30" w:rsidRPr="00466B8F" w:rsidSect="0086091A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4" w:bottom="851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ABD73" w14:textId="77777777" w:rsidR="001D7934" w:rsidRDefault="001D7934">
      <w:r>
        <w:separator/>
      </w:r>
    </w:p>
  </w:endnote>
  <w:endnote w:type="continuationSeparator" w:id="0">
    <w:p w14:paraId="0684E144" w14:textId="77777777" w:rsidR="001D7934" w:rsidRDefault="001D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ce Script MT">
    <w:altName w:val="Cambria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84753278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737F4E1" w14:textId="77777777" w:rsidR="00B27F45" w:rsidRDefault="00B27F45" w:rsidP="002C629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8BA1A15" w14:textId="77777777" w:rsidR="00631EA5" w:rsidRDefault="00631EA5" w:rsidP="00B27F4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11433" w14:textId="77777777" w:rsidR="00631EA5" w:rsidRPr="00B27F45" w:rsidRDefault="00B27F45" w:rsidP="00B27F45">
    <w:pPr>
      <w:pStyle w:val="Pidipa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86091A">
      <w:rPr>
        <w:caps/>
        <w:noProof/>
        <w:color w:val="4472C4" w:themeColor="accent1"/>
      </w:rPr>
      <w:t>2</w:t>
    </w:r>
    <w:r>
      <w:rPr>
        <w:caps/>
        <w:color w:val="4472C4" w:themeColor="accent1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2084266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E42BE12" w14:textId="77777777" w:rsidR="00B27F45" w:rsidRDefault="00B27F45" w:rsidP="002C629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1827E72" w14:textId="77777777" w:rsidR="00631EA5" w:rsidRDefault="00631EA5" w:rsidP="00B27F4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53C05" w14:textId="77777777" w:rsidR="001D7934" w:rsidRDefault="001D7934">
      <w:r>
        <w:separator/>
      </w:r>
    </w:p>
  </w:footnote>
  <w:footnote w:type="continuationSeparator" w:id="0">
    <w:p w14:paraId="46A2A962" w14:textId="77777777" w:rsidR="001D7934" w:rsidRDefault="001D793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3D82F" w14:textId="77777777" w:rsidR="00631EA5" w:rsidRPr="00B4456D" w:rsidRDefault="00631EA5" w:rsidP="00631EA5">
    <w:pPr>
      <w:tabs>
        <w:tab w:val="left" w:pos="4111"/>
      </w:tabs>
      <w:ind w:right="5243"/>
      <w:jc w:val="center"/>
      <w:rPr>
        <w:rFonts w:ascii="Palace Script MT" w:hAnsi="Palace Script MT"/>
        <w:b/>
        <w:color w:val="000000" w:themeColor="text1"/>
        <w:sz w:val="44"/>
        <w:szCs w:val="44"/>
      </w:rPr>
    </w:pPr>
    <w:r w:rsidRPr="00B4456D">
      <w:rPr>
        <w:rFonts w:ascii="Palace Script MT" w:hAnsi="Palace Script MT"/>
        <w:b/>
        <w:color w:val="000000" w:themeColor="text1"/>
        <w:sz w:val="44"/>
        <w:szCs w:val="44"/>
      </w:rPr>
      <w:t>Arcidiocesi Salerno-Campagna-Acerno</w:t>
    </w:r>
  </w:p>
  <w:p w14:paraId="6519343A" w14:textId="77777777" w:rsidR="00631EA5" w:rsidRPr="00353EF9" w:rsidRDefault="00631EA5" w:rsidP="00631EA5">
    <w:pPr>
      <w:tabs>
        <w:tab w:val="left" w:pos="4820"/>
      </w:tabs>
      <w:ind w:right="5243"/>
      <w:jc w:val="center"/>
      <w:rPr>
        <w:color w:val="002060"/>
        <w:sz w:val="20"/>
        <w:szCs w:val="20"/>
      </w:rPr>
    </w:pPr>
    <w:r w:rsidRPr="00353EF9">
      <w:rPr>
        <w:color w:val="002060"/>
        <w:sz w:val="20"/>
        <w:szCs w:val="20"/>
      </w:rPr>
      <w:t xml:space="preserve">Via Roberto il Guiscardo, 2 - </w:t>
    </w:r>
    <w:proofErr w:type="spellStart"/>
    <w:r w:rsidRPr="00353EF9">
      <w:rPr>
        <w:color w:val="002060"/>
        <w:sz w:val="20"/>
        <w:szCs w:val="20"/>
      </w:rPr>
      <w:t>tel</w:t>
    </w:r>
    <w:proofErr w:type="spellEnd"/>
    <w:r w:rsidRPr="00353EF9">
      <w:rPr>
        <w:color w:val="002060"/>
        <w:sz w:val="20"/>
        <w:szCs w:val="20"/>
      </w:rPr>
      <w:t>-fax: 089222188</w:t>
    </w:r>
  </w:p>
  <w:p w14:paraId="12F574E8" w14:textId="77777777" w:rsidR="00631EA5" w:rsidRPr="00631EA5" w:rsidRDefault="00631EA5" w:rsidP="00631EA5">
    <w:pPr>
      <w:tabs>
        <w:tab w:val="left" w:pos="4820"/>
      </w:tabs>
      <w:ind w:right="5243"/>
      <w:jc w:val="center"/>
      <w:rPr>
        <w:color w:val="002060"/>
        <w:sz w:val="20"/>
        <w:szCs w:val="20"/>
        <w:lang w:val="en-US"/>
      </w:rPr>
    </w:pPr>
    <w:r w:rsidRPr="00353EF9">
      <w:rPr>
        <w:color w:val="002060"/>
        <w:sz w:val="20"/>
        <w:szCs w:val="20"/>
        <w:lang w:val="en-US"/>
      </w:rPr>
      <w:t>84121 S</w:t>
    </w:r>
    <w:r>
      <w:rPr>
        <w:color w:val="002060"/>
        <w:sz w:val="20"/>
        <w:szCs w:val="20"/>
        <w:lang w:val="en-US"/>
      </w:rPr>
      <w:t>alerno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3949"/>
    <w:multiLevelType w:val="hybridMultilevel"/>
    <w:tmpl w:val="EF22978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895DAF"/>
    <w:multiLevelType w:val="hybridMultilevel"/>
    <w:tmpl w:val="824AE3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33EAC"/>
    <w:multiLevelType w:val="hybridMultilevel"/>
    <w:tmpl w:val="15D29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30"/>
    <w:rsid w:val="000E5303"/>
    <w:rsid w:val="000F5930"/>
    <w:rsid w:val="00152CAC"/>
    <w:rsid w:val="00156B28"/>
    <w:rsid w:val="00187544"/>
    <w:rsid w:val="001921CC"/>
    <w:rsid w:val="001A5735"/>
    <w:rsid w:val="001D7934"/>
    <w:rsid w:val="001E14EA"/>
    <w:rsid w:val="00236F90"/>
    <w:rsid w:val="00246429"/>
    <w:rsid w:val="00283839"/>
    <w:rsid w:val="002D1637"/>
    <w:rsid w:val="00327BAA"/>
    <w:rsid w:val="00351C3B"/>
    <w:rsid w:val="003B1EA4"/>
    <w:rsid w:val="00400D86"/>
    <w:rsid w:val="00427D2C"/>
    <w:rsid w:val="00466B8F"/>
    <w:rsid w:val="00473319"/>
    <w:rsid w:val="004B4985"/>
    <w:rsid w:val="004C4BF6"/>
    <w:rsid w:val="004D63D8"/>
    <w:rsid w:val="00541E07"/>
    <w:rsid w:val="005A7CC2"/>
    <w:rsid w:val="005C28C4"/>
    <w:rsid w:val="005C72EB"/>
    <w:rsid w:val="00631EA5"/>
    <w:rsid w:val="0066408F"/>
    <w:rsid w:val="00664692"/>
    <w:rsid w:val="006969F6"/>
    <w:rsid w:val="007025F8"/>
    <w:rsid w:val="00797FE5"/>
    <w:rsid w:val="0086091A"/>
    <w:rsid w:val="008A55E8"/>
    <w:rsid w:val="008B3BF0"/>
    <w:rsid w:val="008E58AA"/>
    <w:rsid w:val="008F70C9"/>
    <w:rsid w:val="0090786B"/>
    <w:rsid w:val="00992608"/>
    <w:rsid w:val="009A09A1"/>
    <w:rsid w:val="009E532A"/>
    <w:rsid w:val="009F2EC2"/>
    <w:rsid w:val="00AC60D8"/>
    <w:rsid w:val="00AE139C"/>
    <w:rsid w:val="00B27F45"/>
    <w:rsid w:val="00B54D11"/>
    <w:rsid w:val="00B961DE"/>
    <w:rsid w:val="00BA5A55"/>
    <w:rsid w:val="00C457B1"/>
    <w:rsid w:val="00CB3312"/>
    <w:rsid w:val="00CD1343"/>
    <w:rsid w:val="00D02D46"/>
    <w:rsid w:val="00D05A73"/>
    <w:rsid w:val="00D21FBD"/>
    <w:rsid w:val="00DE01E3"/>
    <w:rsid w:val="00E00908"/>
    <w:rsid w:val="00E41BFA"/>
    <w:rsid w:val="00E50A13"/>
    <w:rsid w:val="00E60B30"/>
    <w:rsid w:val="00E626A0"/>
    <w:rsid w:val="00E94140"/>
    <w:rsid w:val="00F42947"/>
    <w:rsid w:val="00FB7EDB"/>
    <w:rsid w:val="00F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530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B30"/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60B3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0B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1E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31EA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1E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31EA5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atterepredefinitoparagrafo"/>
    <w:uiPriority w:val="99"/>
    <w:semiHidden/>
    <w:unhideWhenUsed/>
    <w:rsid w:val="00B27F45"/>
  </w:style>
  <w:style w:type="paragraph" w:styleId="Nessunaspaziatura">
    <w:name w:val="No Spacing"/>
    <w:uiPriority w:val="1"/>
    <w:qFormat/>
    <w:rsid w:val="00B27F45"/>
    <w:rPr>
      <w:rFonts w:eastAsiaTheme="minorEastAsia"/>
      <w:sz w:val="22"/>
      <w:szCs w:val="22"/>
      <w:lang w:val="en-US" w:eastAsia="zh-CN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E9414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91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6091A"/>
    <w:rPr>
      <w:rFonts w:ascii="Lucida Grande" w:eastAsia="Times New Roman" w:hAnsi="Lucida Grande" w:cs="Lucida Grande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B30"/>
    <w:rPr>
      <w:rFonts w:ascii="Times New Roman" w:eastAsia="Times New Roman" w:hAnsi="Times New Roman" w:cs="Times New Roman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60B3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0B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1E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631EA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1E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31EA5"/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atterepredefinitoparagrafo"/>
    <w:uiPriority w:val="99"/>
    <w:semiHidden/>
    <w:unhideWhenUsed/>
    <w:rsid w:val="00B27F45"/>
  </w:style>
  <w:style w:type="paragraph" w:styleId="Nessunaspaziatura">
    <w:name w:val="No Spacing"/>
    <w:uiPriority w:val="1"/>
    <w:qFormat/>
    <w:rsid w:val="00B27F45"/>
    <w:rPr>
      <w:rFonts w:eastAsiaTheme="minorEastAsia"/>
      <w:sz w:val="22"/>
      <w:szCs w:val="22"/>
      <w:lang w:val="en-US" w:eastAsia="zh-CN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E9414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91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6091A"/>
    <w:rPr>
      <w:rFonts w:ascii="Lucida Grande" w:eastAsia="Times New Roman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1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.landi@diocesisalerno.it" TargetMode="External"/><Relationship Id="rId9" Type="http://schemas.openxmlformats.org/officeDocument/2006/relationships/hyperlink" Target="mailto:benicu.diocesi.sa@pec.it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1158</Words>
  <Characters>6605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Agire</cp:lastModifiedBy>
  <cp:revision>3</cp:revision>
  <cp:lastPrinted>2025-11-24T08:29:00Z</cp:lastPrinted>
  <dcterms:created xsi:type="dcterms:W3CDTF">2025-11-24T08:29:00Z</dcterms:created>
  <dcterms:modified xsi:type="dcterms:W3CDTF">2025-11-24T08:31:00Z</dcterms:modified>
</cp:coreProperties>
</file>