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2D50" w14:textId="025DA919" w:rsidR="00D33394" w:rsidRPr="00B13CE0" w:rsidRDefault="00D33394" w:rsidP="00D33394">
      <w:pPr>
        <w:jc w:val="center"/>
        <w:rPr>
          <w:b/>
          <w:color w:val="EE0000"/>
        </w:rPr>
      </w:pPr>
      <w:r w:rsidRPr="00B13CE0">
        <w:rPr>
          <w:b/>
          <w:color w:val="EE0000"/>
        </w:rPr>
        <w:t>AREE TEMATICHE</w:t>
      </w:r>
    </w:p>
    <w:p w14:paraId="39C61A2C" w14:textId="722719EB" w:rsidR="00D33394" w:rsidRPr="00B13CE0" w:rsidRDefault="00D33394" w:rsidP="00D33394">
      <w:pPr>
        <w:jc w:val="both"/>
        <w:rPr>
          <w:b/>
          <w:color w:val="EE0000"/>
        </w:rPr>
      </w:pPr>
      <w:r w:rsidRPr="00B13CE0">
        <w:rPr>
          <w:b/>
          <w:color w:val="EE0000"/>
        </w:rPr>
        <w:t xml:space="preserve">Ambito </w:t>
      </w:r>
      <w:r w:rsidR="0084610D" w:rsidRPr="00B13CE0">
        <w:rPr>
          <w:b/>
          <w:color w:val="EE0000"/>
        </w:rPr>
        <w:t xml:space="preserve">Psico - </w:t>
      </w:r>
      <w:r w:rsidRPr="00B13CE0">
        <w:rPr>
          <w:b/>
          <w:color w:val="EE0000"/>
        </w:rPr>
        <w:t>Pedagogico</w:t>
      </w:r>
    </w:p>
    <w:p w14:paraId="7FE6E817" w14:textId="58789B73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Principali teorie psico-pedagogiche.</w:t>
      </w:r>
      <w:r w:rsidR="0084610D">
        <w:t xml:space="preserve"> Psicologia dell’età evolutiva.</w:t>
      </w:r>
    </w:p>
    <w:p w14:paraId="5862BFF4" w14:textId="5BD96B1E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L’IRC nel quadro delle finalità della s</w:t>
      </w:r>
      <w:r w:rsidR="00D33394">
        <w:t>cuola</w:t>
      </w:r>
      <w:r>
        <w:t>: tra legittimazione concordataria e culturale.</w:t>
      </w:r>
    </w:p>
    <w:p w14:paraId="5F6AC862" w14:textId="12C9181E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L’educazione religiosa a scuola. Potenziale religioso del bambino.</w:t>
      </w:r>
    </w:p>
    <w:p w14:paraId="1E964227" w14:textId="14A9BCB1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Elementi cognitivi ed emotivi che influenzano il processo di apprendimento. La motivazione dell’apprendimento. I caratteri della comunicazione educativa.</w:t>
      </w:r>
    </w:p>
    <w:p w14:paraId="057490E3" w14:textId="2C7181F4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L’insegnamento e i suoi modelli.</w:t>
      </w:r>
    </w:p>
    <w:p w14:paraId="63E70936" w14:textId="26A2ED5C" w:rsidR="00D33394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Educazione, formazione, istruzione nella nuova scuola</w:t>
      </w:r>
      <w:r w:rsidR="0074565E">
        <w:t>.</w:t>
      </w:r>
    </w:p>
    <w:p w14:paraId="31595806" w14:textId="69289430" w:rsidR="00CC5FE7" w:rsidRDefault="00603A64" w:rsidP="006A7C20">
      <w:pPr>
        <w:pStyle w:val="Paragrafoelenco"/>
        <w:numPr>
          <w:ilvl w:val="0"/>
          <w:numId w:val="1"/>
        </w:numPr>
        <w:spacing w:line="360" w:lineRule="auto"/>
        <w:ind w:left="714" w:hanging="357"/>
        <w:jc w:val="both"/>
      </w:pPr>
      <w:r>
        <w:t>Deontologia della relazione pedagogica. Il rapporto dell’insegnante con le famiglie.</w:t>
      </w:r>
    </w:p>
    <w:p w14:paraId="4B92BE3D" w14:textId="77777777" w:rsidR="00CC5FE7" w:rsidRPr="00B13CE0" w:rsidRDefault="00CC5FE7" w:rsidP="0007609F">
      <w:pPr>
        <w:spacing w:line="240" w:lineRule="auto"/>
        <w:jc w:val="both"/>
        <w:rPr>
          <w:b/>
          <w:color w:val="EE0000"/>
        </w:rPr>
      </w:pPr>
      <w:r w:rsidRPr="00B13CE0">
        <w:rPr>
          <w:b/>
          <w:color w:val="EE0000"/>
        </w:rPr>
        <w:t>Ambito Didattico</w:t>
      </w:r>
    </w:p>
    <w:p w14:paraId="06D04F2A" w14:textId="6774246C" w:rsidR="00B80094" w:rsidRDefault="00B80094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Le nuove categorie peda</w:t>
      </w:r>
      <w:r w:rsidR="00556F68">
        <w:t>gogiche di capacità, conoscenze</w:t>
      </w:r>
      <w:r>
        <w:t>, abilità e competenze.</w:t>
      </w:r>
    </w:p>
    <w:p w14:paraId="5798FEC1" w14:textId="564A98AF" w:rsidR="00CC5FE7" w:rsidRDefault="00CC5FE7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Processi di apprendimento</w:t>
      </w:r>
      <w:r w:rsidR="0074565E">
        <w:t>.</w:t>
      </w:r>
    </w:p>
    <w:p w14:paraId="23720EBA" w14:textId="77777777" w:rsidR="00F12603" w:rsidRDefault="00F12603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Il docente: identità e competenze pedagogiche</w:t>
      </w:r>
      <w:r w:rsidR="0074565E">
        <w:t>.</w:t>
      </w:r>
    </w:p>
    <w:p w14:paraId="69ABBC86" w14:textId="42437897" w:rsidR="00F12603" w:rsidRDefault="00F12603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Insegnare per “competenze”: cosa sono le “competenze”; perché insegnare per competenze; le competenze </w:t>
      </w:r>
      <w:r w:rsidR="00A6486F">
        <w:t>“chiave” di cittadinanza europea</w:t>
      </w:r>
      <w:r>
        <w:t>.</w:t>
      </w:r>
    </w:p>
    <w:p w14:paraId="10EBB5FF" w14:textId="56910F69" w:rsidR="00B80094" w:rsidRDefault="00B80094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Didattica attiva (cooperative learning, didattica laboratoriale, Peer education, classe capovolta).</w:t>
      </w:r>
    </w:p>
    <w:p w14:paraId="7C6C6167" w14:textId="77777777" w:rsidR="00F12603" w:rsidRDefault="00345F1F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Dai “Programmi” alle “Indicazioni Nazionali”: cambi di prospettiva didattica.</w:t>
      </w:r>
    </w:p>
    <w:p w14:paraId="64E1AEDE" w14:textId="0797F124" w:rsidR="00345F1F" w:rsidRDefault="00345F1F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Le “Indicazioni Naz</w:t>
      </w:r>
      <w:r w:rsidR="00984FD0">
        <w:t>ionali” per il curriculo della s</w:t>
      </w:r>
      <w:r>
        <w:t>cuola dell’Infanzia e del Primo Ciclo di Istruzione.</w:t>
      </w:r>
    </w:p>
    <w:p w14:paraId="40FE5DA1" w14:textId="77777777" w:rsidR="00345F1F" w:rsidRDefault="00345F1F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Le “Indicazioni Nazionali” per il Secondo Ciclo di Istruzione (licei, istituti tecnici e professionali)</w:t>
      </w:r>
      <w:r w:rsidR="0074565E">
        <w:t>.</w:t>
      </w:r>
    </w:p>
    <w:p w14:paraId="795AC14D" w14:textId="77777777" w:rsidR="00345F1F" w:rsidRDefault="00345F1F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Elementi di progettazione</w:t>
      </w:r>
      <w:r w:rsidR="00477029">
        <w:t xml:space="preserve"> didattica: progettazione e programmazione; modelli di progettazione</w:t>
      </w:r>
      <w:r w:rsidR="0074565E">
        <w:t>.</w:t>
      </w:r>
    </w:p>
    <w:p w14:paraId="29B6A2AE" w14:textId="77777777" w:rsidR="00477029" w:rsidRDefault="001336A2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Progettare per competenze: unità di apprendimento, Pecup, Traguardi per lo sviluppo delle competenze, gli Obiettivi di apprendimento, </w:t>
      </w:r>
      <w:r w:rsidR="0032162A">
        <w:t>compito di “realtà”, la valutazione</w:t>
      </w:r>
      <w:r w:rsidR="0074565E">
        <w:t>.</w:t>
      </w:r>
    </w:p>
    <w:p w14:paraId="5E8BC2DA" w14:textId="6DA63DD1" w:rsidR="0032162A" w:rsidRDefault="0032162A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La Progettazione e Programmazione d’Istituto: il Curriculum d’Istituto, RAV – PTOF – PDM</w:t>
      </w:r>
      <w:r w:rsidR="0074565E">
        <w:t>.</w:t>
      </w:r>
    </w:p>
    <w:p w14:paraId="1D9E5B10" w14:textId="4D97B16B" w:rsidR="00556F68" w:rsidRDefault="00556F68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Il contributo peculiare dell’IRC al curricolo scolastico.</w:t>
      </w:r>
    </w:p>
    <w:p w14:paraId="4F7E2585" w14:textId="35723C61" w:rsidR="00603A64" w:rsidRDefault="00603A64" w:rsidP="00603A64">
      <w:pPr>
        <w:pStyle w:val="Paragrafoelenco"/>
        <w:spacing w:line="360" w:lineRule="auto"/>
        <w:jc w:val="both"/>
      </w:pPr>
    </w:p>
    <w:p w14:paraId="7A831FA4" w14:textId="77777777" w:rsidR="00603A64" w:rsidRDefault="00603A64" w:rsidP="00603A64">
      <w:pPr>
        <w:pStyle w:val="Paragrafoelenco"/>
        <w:spacing w:line="360" w:lineRule="auto"/>
        <w:jc w:val="both"/>
      </w:pPr>
    </w:p>
    <w:p w14:paraId="32BF16A3" w14:textId="5C638C2D" w:rsidR="0032162A" w:rsidRDefault="0032162A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lastRenderedPageBreak/>
        <w:t>TIC (Tecnologie dell’Informazione</w:t>
      </w:r>
      <w:r w:rsidR="006F1A1C">
        <w:t xml:space="preserve"> e della Comunicazione) nella e per la didattica. Didattica Multimediale, Didattica a Distanza, Didattica Digitale Integrata</w:t>
      </w:r>
      <w:r w:rsidR="0074565E">
        <w:t>.</w:t>
      </w:r>
    </w:p>
    <w:p w14:paraId="67D44534" w14:textId="77777777" w:rsidR="006F1A1C" w:rsidRDefault="006F1A1C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Elementi di didattica speciale ed inclusiva; disabilità ed handicap secondo le nuove prospettive dell’OMS</w:t>
      </w:r>
      <w:r w:rsidR="001D5005">
        <w:t xml:space="preserve"> e dell’ICF; BES e i DSA: descrizione e misure pedagogico-didattiche per l’inclusione scolastica</w:t>
      </w:r>
      <w:r w:rsidR="0074565E">
        <w:t>.</w:t>
      </w:r>
    </w:p>
    <w:p w14:paraId="06D64036" w14:textId="1F9032B3" w:rsidR="00CF30A1" w:rsidRDefault="001D5005" w:rsidP="00CF30A1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La didattica dell’IRC: specificità e modelli</w:t>
      </w:r>
      <w:r w:rsidR="0074565E">
        <w:t>.</w:t>
      </w:r>
    </w:p>
    <w:p w14:paraId="3A78EEA6" w14:textId="5F949CBC" w:rsidR="001D5005" w:rsidRDefault="001D5005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M</w:t>
      </w:r>
      <w:r w:rsidR="00B80094">
        <w:t>etodi e t</w:t>
      </w:r>
      <w:r>
        <w:t>ecniche per l’insegnamento-apprendimento dell’IRC: repertorio minimo</w:t>
      </w:r>
      <w:r w:rsidR="0074565E">
        <w:t>.</w:t>
      </w:r>
    </w:p>
    <w:p w14:paraId="4C682547" w14:textId="4BB9DFEA" w:rsidR="001D5005" w:rsidRDefault="001D5005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La Valutazione dell’IRC</w:t>
      </w:r>
      <w:r w:rsidR="0007609F">
        <w:t xml:space="preserve"> nei vari gradi scolastici</w:t>
      </w:r>
      <w:r w:rsidR="0074565E">
        <w:t>.</w:t>
      </w:r>
    </w:p>
    <w:p w14:paraId="34D0048D" w14:textId="253A5639" w:rsidR="00B80094" w:rsidRDefault="00B80094" w:rsidP="006A7C2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L’IRC in classi etniche e multireligiose.</w:t>
      </w:r>
    </w:p>
    <w:p w14:paraId="526AFFDD" w14:textId="77777777" w:rsidR="0007609F" w:rsidRPr="00B13CE0" w:rsidRDefault="0007609F" w:rsidP="0007609F">
      <w:pPr>
        <w:spacing w:line="240" w:lineRule="auto"/>
        <w:jc w:val="both"/>
        <w:rPr>
          <w:b/>
          <w:color w:val="EE0000"/>
        </w:rPr>
      </w:pPr>
      <w:r w:rsidRPr="00B13CE0">
        <w:rPr>
          <w:b/>
          <w:color w:val="EE0000"/>
        </w:rPr>
        <w:t>Ambito Legislativo</w:t>
      </w:r>
    </w:p>
    <w:p w14:paraId="6DE6B0C7" w14:textId="60FA4F44" w:rsidR="0007609F" w:rsidRDefault="0007609F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La Costituzione Italiana: principi e norme in materia scolastica</w:t>
      </w:r>
      <w:r w:rsidR="0074565E">
        <w:t>.</w:t>
      </w:r>
      <w:r w:rsidR="00556F68">
        <w:t xml:space="preserve"> Le finalità della scuola.</w:t>
      </w:r>
    </w:p>
    <w:p w14:paraId="7DBFD06C" w14:textId="7A9452F1" w:rsidR="00556F68" w:rsidRDefault="00556F68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L’educazione religiosa a scuola. Le riforme scolastiche.</w:t>
      </w:r>
    </w:p>
    <w:p w14:paraId="4618A6EC" w14:textId="4821A5CD" w:rsidR="0007609F" w:rsidRDefault="0074565E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Dal Vecchio al Nuovo Concordato.</w:t>
      </w:r>
      <w:r w:rsidR="00556F68">
        <w:t xml:space="preserve"> L’IRC e il Concordato.</w:t>
      </w:r>
    </w:p>
    <w:p w14:paraId="4DE275C0" w14:textId="61F63A62" w:rsidR="00603A64" w:rsidRDefault="00603A64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L’IRC come disciplina scolastica: specificità e caratteristiche.</w:t>
      </w:r>
    </w:p>
    <w:p w14:paraId="6D062B68" w14:textId="0C923B51" w:rsidR="00556F68" w:rsidRDefault="00556F68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Un insegnamento facoltativo: modalità e tempi di scelta. Libertà di coscienza.</w:t>
      </w:r>
    </w:p>
    <w:p w14:paraId="3AC8837A" w14:textId="77777777" w:rsidR="006A214A" w:rsidRDefault="006A214A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Legge 186/2003: Norme sullo stato giuridico degli insegnanti di Religione Cattolica</w:t>
      </w:r>
      <w:r w:rsidR="0074565E">
        <w:t>.</w:t>
      </w:r>
    </w:p>
    <w:p w14:paraId="7FDC5F5A" w14:textId="3C4FF2B0" w:rsidR="006A214A" w:rsidRDefault="006A214A" w:rsidP="00603A64">
      <w:pPr>
        <w:pStyle w:val="Paragrafoelenco"/>
        <w:numPr>
          <w:ilvl w:val="0"/>
          <w:numId w:val="3"/>
        </w:numPr>
        <w:spacing w:line="360" w:lineRule="auto"/>
        <w:jc w:val="both"/>
      </w:pPr>
      <w:r>
        <w:t>Diritto Canonico: art. 804 e 805</w:t>
      </w:r>
      <w:r w:rsidR="0074565E">
        <w:t>.</w:t>
      </w:r>
      <w:r w:rsidR="00603A64" w:rsidRPr="00603A64">
        <w:t xml:space="preserve"> </w:t>
      </w:r>
      <w:r w:rsidR="00603A64">
        <w:t>Idoneità e</w:t>
      </w:r>
      <w:r w:rsidR="00984FD0">
        <w:t xml:space="preserve"> nomina d’intesa; natura dell’I</w:t>
      </w:r>
      <w:r w:rsidR="00603A64">
        <w:t>doneità, riconoscimento, validità e revoca dell’Idoneità.</w:t>
      </w:r>
    </w:p>
    <w:p w14:paraId="4442E9CB" w14:textId="77777777" w:rsidR="006A214A" w:rsidRDefault="006A214A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 xml:space="preserve">Le Intese CEI – MIUR: </w:t>
      </w:r>
      <w:r w:rsidR="00911F65">
        <w:t>DPR n 175 del 20/08/2012</w:t>
      </w:r>
      <w:r w:rsidR="00371DC8">
        <w:t xml:space="preserve"> – Nota MIUR 6/11/2012 prot 2989</w:t>
      </w:r>
      <w:r w:rsidR="0074565E">
        <w:t>.</w:t>
      </w:r>
    </w:p>
    <w:p w14:paraId="560FF260" w14:textId="49A88D63" w:rsidR="00371DC8" w:rsidRDefault="00556F68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Diritti e d</w:t>
      </w:r>
      <w:r w:rsidR="00535BC6">
        <w:t xml:space="preserve">overi </w:t>
      </w:r>
      <w:r>
        <w:t>del docente di Religione C</w:t>
      </w:r>
      <w:r w:rsidR="00003144">
        <w:t>attolica</w:t>
      </w:r>
      <w:r w:rsidR="0074565E">
        <w:t>.</w:t>
      </w:r>
      <w:r w:rsidR="0084610D">
        <w:t xml:space="preserve"> Formazione e aggiornamento.</w:t>
      </w:r>
    </w:p>
    <w:p w14:paraId="3CD240B7" w14:textId="77777777" w:rsidR="00003144" w:rsidRDefault="00003144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Gli Organi Collegiali della scuola ed organizzazione scolastica</w:t>
      </w:r>
      <w:r w:rsidR="0074565E">
        <w:t>.</w:t>
      </w:r>
    </w:p>
    <w:p w14:paraId="69097F46" w14:textId="4B013512" w:rsidR="00003144" w:rsidRDefault="00003144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DPR 8 marzo 1999, n. 275: Regolamento recante norme in materia di autonomia delle istituzioni scolastiche.</w:t>
      </w:r>
    </w:p>
    <w:p w14:paraId="085DD806" w14:textId="70B3B8BE" w:rsidR="00556F68" w:rsidRDefault="00556F68" w:rsidP="006A7C20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</w:pPr>
      <w:r>
        <w:t>L’IRC e l’educazione civica</w:t>
      </w:r>
      <w:r w:rsidR="00603A64">
        <w:t>: intersezioni ed opportunità per una valorizzazione interdisciplinare</w:t>
      </w:r>
      <w:r>
        <w:t>. Educare alla cittadinanza in tempo di emergenza.</w:t>
      </w:r>
    </w:p>
    <w:p w14:paraId="29CCAB89" w14:textId="77777777" w:rsidR="006A7C20" w:rsidRDefault="006A7C20" w:rsidP="006A7C20">
      <w:pPr>
        <w:spacing w:line="240" w:lineRule="auto"/>
        <w:jc w:val="both"/>
      </w:pPr>
      <w:r w:rsidRPr="00B13CE0">
        <w:rPr>
          <w:b/>
          <w:color w:val="EE0000"/>
        </w:rPr>
        <w:t>Bibliografia minima</w:t>
      </w:r>
      <w:r w:rsidRPr="00B13CE0">
        <w:rPr>
          <w:color w:val="EE0000"/>
        </w:rPr>
        <w:t>:</w:t>
      </w:r>
    </w:p>
    <w:p w14:paraId="3B65B8D8" w14:textId="1458D16B" w:rsidR="00CF30A1" w:rsidRDefault="00EE1EC9" w:rsidP="00E002DA">
      <w:pPr>
        <w:spacing w:after="0" w:line="240" w:lineRule="auto"/>
        <w:jc w:val="both"/>
      </w:pPr>
      <w:r>
        <w:t>F. TORIELLO - D. ESPOSITO</w:t>
      </w:r>
      <w:r w:rsidR="00CF30A1">
        <w:t xml:space="preserve"> – </w:t>
      </w:r>
      <w:r w:rsidR="00CF30A1" w:rsidRPr="00CF30A1">
        <w:rPr>
          <w:b/>
          <w:i/>
        </w:rPr>
        <w:t>Progettare per competenze</w:t>
      </w:r>
      <w:r>
        <w:t xml:space="preserve"> – Gaia, Salerno, 2016</w:t>
      </w:r>
    </w:p>
    <w:p w14:paraId="6A56E0F5" w14:textId="77777777" w:rsidR="006A7C20" w:rsidRDefault="006A7C20" w:rsidP="00E002DA">
      <w:pPr>
        <w:spacing w:after="0" w:line="240" w:lineRule="auto"/>
        <w:jc w:val="both"/>
      </w:pPr>
      <w:r>
        <w:t xml:space="preserve">Andrea PORCARELLI – </w:t>
      </w:r>
      <w:r w:rsidRPr="00E002DA">
        <w:rPr>
          <w:b/>
          <w:i/>
        </w:rPr>
        <w:t>Nuovi percorsi e materiali per il concorso a cattedra</w:t>
      </w:r>
      <w:r w:rsidR="0074565E">
        <w:t xml:space="preserve"> -</w:t>
      </w:r>
      <w:r>
        <w:t xml:space="preserve"> SEI, </w:t>
      </w:r>
      <w:r w:rsidR="00E002DA">
        <w:t>2020</w:t>
      </w:r>
    </w:p>
    <w:p w14:paraId="2200F5B7" w14:textId="6A7CD1B8" w:rsidR="00E002DA" w:rsidRDefault="00E002DA" w:rsidP="00E002DA">
      <w:pPr>
        <w:spacing w:after="0" w:line="240" w:lineRule="auto"/>
        <w:jc w:val="both"/>
      </w:pPr>
      <w:r>
        <w:t xml:space="preserve">Sergio CICATELLI – </w:t>
      </w:r>
      <w:r w:rsidRPr="00E002DA">
        <w:rPr>
          <w:b/>
          <w:i/>
        </w:rPr>
        <w:t>Prontuario giuridico IRC</w:t>
      </w:r>
      <w:r w:rsidR="0074565E">
        <w:t xml:space="preserve"> -</w:t>
      </w:r>
      <w:r>
        <w:t xml:space="preserve"> Queriniana, 202</w:t>
      </w:r>
      <w:r w:rsidR="00795600">
        <w:t>4</w:t>
      </w:r>
    </w:p>
    <w:p w14:paraId="19DF37BD" w14:textId="2EFC30D1" w:rsidR="00E002DA" w:rsidRDefault="00E002DA" w:rsidP="00E002DA">
      <w:pPr>
        <w:spacing w:after="0" w:line="240" w:lineRule="auto"/>
        <w:jc w:val="both"/>
      </w:pPr>
      <w:r>
        <w:t xml:space="preserve">Nicola INCAMPO – </w:t>
      </w:r>
      <w:r w:rsidRPr="00E002DA">
        <w:rPr>
          <w:b/>
          <w:i/>
        </w:rPr>
        <w:t>Vademecum dell’Insegnante di Religione Cattolica</w:t>
      </w:r>
      <w:r w:rsidR="0074565E">
        <w:t xml:space="preserve"> -</w:t>
      </w:r>
      <w:r>
        <w:t xml:space="preserve"> La Scuola, 20</w:t>
      </w:r>
      <w:r w:rsidR="00795600">
        <w:t>25</w:t>
      </w:r>
    </w:p>
    <w:p w14:paraId="45938342" w14:textId="4A5A8DA6" w:rsidR="00CF30A1" w:rsidRDefault="00CF30A1" w:rsidP="00E002DA">
      <w:pPr>
        <w:spacing w:after="0" w:line="240" w:lineRule="auto"/>
        <w:jc w:val="both"/>
      </w:pPr>
      <w:r>
        <w:t xml:space="preserve">CEI – </w:t>
      </w:r>
      <w:r w:rsidRPr="00CF30A1">
        <w:rPr>
          <w:b/>
          <w:i/>
        </w:rPr>
        <w:t>Insegnare Religione Cattolica oggi</w:t>
      </w:r>
      <w:r>
        <w:t xml:space="preserve"> – Nota pastorale sull’Insegnamento della Religione Cattolica nelle scuole pubbliche – Roma, 19 maggio 1991</w:t>
      </w:r>
    </w:p>
    <w:p w14:paraId="75413CE6" w14:textId="1339B59E" w:rsidR="00795600" w:rsidRDefault="00795600" w:rsidP="00795600">
      <w:pPr>
        <w:spacing w:after="0" w:line="240" w:lineRule="auto"/>
        <w:jc w:val="both"/>
      </w:pPr>
      <w:r>
        <w:t xml:space="preserve">CEI – </w:t>
      </w:r>
      <w:r>
        <w:rPr>
          <w:b/>
          <w:i/>
        </w:rPr>
        <w:t>L’Insegnamento della Religione Cattolica: laboratorio di cultura e dialogo</w:t>
      </w:r>
      <w:r>
        <w:t xml:space="preserve"> – Nota pastorale – Roma, 1</w:t>
      </w:r>
      <w:r>
        <w:t>1</w:t>
      </w:r>
      <w:r>
        <w:t xml:space="preserve"> </w:t>
      </w:r>
      <w:r>
        <w:t>dicembre</w:t>
      </w:r>
      <w:r>
        <w:t xml:space="preserve"> </w:t>
      </w:r>
      <w:r>
        <w:t>2025</w:t>
      </w:r>
    </w:p>
    <w:p w14:paraId="69798070" w14:textId="77777777" w:rsidR="00795600" w:rsidRDefault="00795600" w:rsidP="00E002DA">
      <w:pPr>
        <w:spacing w:after="0" w:line="240" w:lineRule="auto"/>
        <w:jc w:val="both"/>
      </w:pPr>
    </w:p>
    <w:sectPr w:rsidR="00795600" w:rsidSect="00CF30A1">
      <w:headerReference w:type="default" r:id="rId7"/>
      <w:footerReference w:type="default" r:id="rId8"/>
      <w:pgSz w:w="11906" w:h="16838"/>
      <w:pgMar w:top="1417" w:right="1134" w:bottom="1134" w:left="1134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196E" w14:textId="77777777" w:rsidR="000C40EB" w:rsidRDefault="000C40EB" w:rsidP="00D33394">
      <w:pPr>
        <w:spacing w:after="0" w:line="240" w:lineRule="auto"/>
      </w:pPr>
      <w:r>
        <w:separator/>
      </w:r>
    </w:p>
  </w:endnote>
  <w:endnote w:type="continuationSeparator" w:id="0">
    <w:p w14:paraId="2ABBD64A" w14:textId="77777777" w:rsidR="000C40EB" w:rsidRDefault="000C40EB" w:rsidP="00D3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21CA" w14:textId="3BA35CFC" w:rsidR="00000A93" w:rsidRDefault="00000A93">
    <w:pPr>
      <w:pStyle w:val="Pidipagina"/>
      <w:jc w:val="center"/>
      <w:rPr>
        <w:color w:val="4F81BD" w:themeColor="accent1"/>
      </w:rPr>
    </w:pPr>
    <w:r>
      <w:rPr>
        <w:color w:val="4F81BD" w:themeColor="accent1"/>
      </w:rPr>
      <w:t xml:space="preserve">Pag.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B91B4F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di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B91B4F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64C08517" w14:textId="77777777" w:rsidR="00000A93" w:rsidRDefault="00000A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43EE" w14:textId="77777777" w:rsidR="000C40EB" w:rsidRDefault="000C40EB" w:rsidP="00D33394">
      <w:pPr>
        <w:spacing w:after="0" w:line="240" w:lineRule="auto"/>
      </w:pPr>
      <w:r>
        <w:separator/>
      </w:r>
    </w:p>
  </w:footnote>
  <w:footnote w:type="continuationSeparator" w:id="0">
    <w:p w14:paraId="4FAF60C2" w14:textId="77777777" w:rsidR="000C40EB" w:rsidRDefault="000C40EB" w:rsidP="00D33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60BD" w14:textId="12FBAC55" w:rsidR="00D33394" w:rsidRDefault="00D33394">
    <w:pPr>
      <w:pStyle w:val="Intestazione"/>
      <w:rPr>
        <w:b/>
      </w:rPr>
    </w:pPr>
    <w:r w:rsidRPr="0007609F">
      <w:rPr>
        <w:b/>
      </w:rPr>
      <w:t>ALLEGATO  A</w:t>
    </w:r>
  </w:p>
  <w:p w14:paraId="5C0F072D" w14:textId="35423E40" w:rsidR="00CF30A1" w:rsidRPr="00CF30A1" w:rsidRDefault="00B80094" w:rsidP="00B80094">
    <w:pPr>
      <w:pStyle w:val="Intestazione"/>
      <w:jc w:val="both"/>
      <w:rPr>
        <w:b/>
        <w:sz w:val="20"/>
        <w:szCs w:val="20"/>
      </w:rPr>
    </w:pPr>
    <w:r>
      <w:rPr>
        <w:b/>
        <w:sz w:val="20"/>
        <w:szCs w:val="20"/>
      </w:rPr>
      <w:t>a</w:t>
    </w:r>
    <w:r w:rsidR="00CF30A1" w:rsidRPr="00CF30A1">
      <w:rPr>
        <w:b/>
        <w:sz w:val="20"/>
        <w:szCs w:val="20"/>
      </w:rPr>
      <w:t>lla procedura di accertamento dell’abilità pedagogico-didattica ai fini del riconoscimento del</w:t>
    </w:r>
    <w:r w:rsidR="002632C0">
      <w:rPr>
        <w:b/>
        <w:sz w:val="20"/>
        <w:szCs w:val="20"/>
      </w:rPr>
      <w:t xml:space="preserve">la prima </w:t>
    </w:r>
    <w:r w:rsidR="00CF30A1" w:rsidRPr="00CF30A1">
      <w:rPr>
        <w:b/>
        <w:sz w:val="20"/>
        <w:szCs w:val="20"/>
      </w:rPr>
      <w:t>Idoneità all’IRC nelle scuole pubbliche statali e paritarie di ogni ordine e grado del territorio dell’Arcidiocesi di Salerno-Campagna-A</w:t>
    </w:r>
    <w:r w:rsidR="00B91B4F">
      <w:rPr>
        <w:b/>
        <w:sz w:val="20"/>
        <w:szCs w:val="20"/>
      </w:rPr>
      <w:t>cerno – a.s. 202</w:t>
    </w:r>
    <w:r w:rsidR="007A6E3B">
      <w:rPr>
        <w:b/>
        <w:sz w:val="20"/>
        <w:szCs w:val="20"/>
      </w:rPr>
      <w:t>5-26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27724"/>
    <w:multiLevelType w:val="hybridMultilevel"/>
    <w:tmpl w:val="4E28BA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97DCB"/>
    <w:multiLevelType w:val="hybridMultilevel"/>
    <w:tmpl w:val="06A67D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07EB0"/>
    <w:multiLevelType w:val="hybridMultilevel"/>
    <w:tmpl w:val="F2D471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248989">
    <w:abstractNumId w:val="2"/>
  </w:num>
  <w:num w:numId="2" w16cid:durableId="109326539">
    <w:abstractNumId w:val="0"/>
  </w:num>
  <w:num w:numId="3" w16cid:durableId="1103916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394"/>
    <w:rsid w:val="00000A93"/>
    <w:rsid w:val="00003144"/>
    <w:rsid w:val="00006314"/>
    <w:rsid w:val="0007609F"/>
    <w:rsid w:val="000C40EB"/>
    <w:rsid w:val="001336A2"/>
    <w:rsid w:val="001D5005"/>
    <w:rsid w:val="0023285D"/>
    <w:rsid w:val="002632C0"/>
    <w:rsid w:val="0032162A"/>
    <w:rsid w:val="00345F1F"/>
    <w:rsid w:val="00357EE1"/>
    <w:rsid w:val="00371DC8"/>
    <w:rsid w:val="003E488D"/>
    <w:rsid w:val="00477029"/>
    <w:rsid w:val="00496032"/>
    <w:rsid w:val="005012C0"/>
    <w:rsid w:val="00535BC6"/>
    <w:rsid w:val="00556F68"/>
    <w:rsid w:val="00603A64"/>
    <w:rsid w:val="006A214A"/>
    <w:rsid w:val="006A7C20"/>
    <w:rsid w:val="006F1A1C"/>
    <w:rsid w:val="0074565E"/>
    <w:rsid w:val="00795600"/>
    <w:rsid w:val="007A6E3B"/>
    <w:rsid w:val="0083266A"/>
    <w:rsid w:val="0084610D"/>
    <w:rsid w:val="00881E34"/>
    <w:rsid w:val="00911F65"/>
    <w:rsid w:val="00984FD0"/>
    <w:rsid w:val="00A04114"/>
    <w:rsid w:val="00A6486F"/>
    <w:rsid w:val="00A72536"/>
    <w:rsid w:val="00B13CE0"/>
    <w:rsid w:val="00B80094"/>
    <w:rsid w:val="00B91B4F"/>
    <w:rsid w:val="00B971BA"/>
    <w:rsid w:val="00CC5FE7"/>
    <w:rsid w:val="00CE21EE"/>
    <w:rsid w:val="00CF30A1"/>
    <w:rsid w:val="00D33394"/>
    <w:rsid w:val="00E002DA"/>
    <w:rsid w:val="00ED54FD"/>
    <w:rsid w:val="00EE1EC9"/>
    <w:rsid w:val="00F12603"/>
    <w:rsid w:val="00F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D7ADB"/>
  <w15:docId w15:val="{32A950C2-2966-4C94-B1B6-0BD15E0F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33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3394"/>
  </w:style>
  <w:style w:type="paragraph" w:styleId="Pidipagina">
    <w:name w:val="footer"/>
    <w:basedOn w:val="Normale"/>
    <w:link w:val="PidipaginaCarattere"/>
    <w:uiPriority w:val="99"/>
    <w:unhideWhenUsed/>
    <w:rsid w:val="00D333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3394"/>
  </w:style>
  <w:style w:type="paragraph" w:styleId="Paragrafoelenco">
    <w:name w:val="List Paragraph"/>
    <w:basedOn w:val="Normale"/>
    <w:uiPriority w:val="34"/>
    <w:qFormat/>
    <w:rsid w:val="00D3339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Ufficio Scuola</cp:lastModifiedBy>
  <cp:revision>21</cp:revision>
  <cp:lastPrinted>2025-07-14T09:08:00Z</cp:lastPrinted>
  <dcterms:created xsi:type="dcterms:W3CDTF">2021-11-26T08:01:00Z</dcterms:created>
  <dcterms:modified xsi:type="dcterms:W3CDTF">2026-03-13T11:39:00Z</dcterms:modified>
</cp:coreProperties>
</file>